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仿宋" w:hAnsi="仿宋" w:eastAsia="仿宋" w:cs="仿宋"/>
          <w:b w:val="0"/>
          <w:bCs w:val="0"/>
          <w:color w:val="auto"/>
          <w:sz w:val="32"/>
          <w:szCs w:val="32"/>
        </w:rPr>
      </w:pPr>
      <w:bookmarkStart w:id="0" w:name="_Toc15306267"/>
    </w:p>
    <w:p>
      <w:pPr>
        <w:spacing w:line="600" w:lineRule="exact"/>
        <w:jc w:val="center"/>
        <w:outlineLvl w:val="0"/>
        <w:rPr>
          <w:rFonts w:hint="eastAsia" w:ascii="仿宋" w:hAnsi="仿宋" w:eastAsia="仿宋" w:cs="仿宋"/>
          <w:b w:val="0"/>
          <w:bCs w:val="0"/>
          <w:color w:val="auto"/>
          <w:sz w:val="32"/>
          <w:szCs w:val="32"/>
        </w:rPr>
      </w:pPr>
    </w:p>
    <w:p>
      <w:pPr>
        <w:spacing w:line="600" w:lineRule="exact"/>
        <w:jc w:val="center"/>
        <w:outlineLvl w:val="0"/>
        <w:rPr>
          <w:rFonts w:hint="eastAsia" w:ascii="仿宋" w:hAnsi="仿宋" w:eastAsia="仿宋" w:cs="仿宋"/>
          <w:b w:val="0"/>
          <w:bCs w:val="0"/>
          <w:color w:val="auto"/>
          <w:sz w:val="32"/>
          <w:szCs w:val="32"/>
        </w:rPr>
      </w:pPr>
    </w:p>
    <w:p>
      <w:pPr>
        <w:jc w:val="center"/>
        <w:rPr>
          <w:rFonts w:hint="eastAsia" w:ascii="黑体" w:hAnsi="黑体" w:eastAsia="黑体" w:cs="黑体"/>
          <w:b w:val="0"/>
          <w:bCs w:val="0"/>
          <w:color w:val="auto"/>
          <w:sz w:val="72"/>
          <w:szCs w:val="72"/>
        </w:rPr>
      </w:pPr>
      <w:bookmarkStart w:id="1" w:name="_Toc15377193"/>
      <w:bookmarkStart w:id="2" w:name="_Toc15396597"/>
      <w:bookmarkStart w:id="3" w:name="_Toc15396475"/>
      <w:bookmarkStart w:id="4" w:name="_Toc15378441"/>
      <w:bookmarkStart w:id="5" w:name="_Toc15377425"/>
      <w:r>
        <w:rPr>
          <w:rFonts w:hint="eastAsia" w:ascii="黑体" w:hAnsi="黑体" w:eastAsia="黑体" w:cs="黑体"/>
          <w:b w:val="0"/>
          <w:bCs w:val="0"/>
          <w:color w:val="auto"/>
          <w:sz w:val="72"/>
          <w:szCs w:val="72"/>
        </w:rPr>
        <w:t>2020年度</w:t>
      </w:r>
      <w:bookmarkEnd w:id="1"/>
      <w:bookmarkEnd w:id="2"/>
      <w:bookmarkEnd w:id="3"/>
      <w:bookmarkEnd w:id="4"/>
      <w:bookmarkEnd w:id="5"/>
    </w:p>
    <w:bookmarkEnd w:id="0"/>
    <w:p>
      <w:pPr>
        <w:jc w:val="center"/>
        <w:rPr>
          <w:rFonts w:hint="eastAsia" w:ascii="黑体" w:hAnsi="黑体" w:eastAsia="黑体" w:cs="黑体"/>
          <w:b w:val="0"/>
          <w:bCs w:val="0"/>
          <w:color w:val="auto"/>
          <w:sz w:val="72"/>
          <w:szCs w:val="72"/>
        </w:rPr>
      </w:pPr>
      <w:bookmarkStart w:id="6" w:name="_Toc15306268"/>
      <w:bookmarkStart w:id="7" w:name="_Toc15377194"/>
      <w:bookmarkStart w:id="8" w:name="_Toc15396476"/>
      <w:bookmarkStart w:id="9" w:name="_Toc15378442"/>
      <w:bookmarkStart w:id="10" w:name="_Toc15396598"/>
      <w:bookmarkStart w:id="11" w:name="_Toc15377426"/>
      <w:r>
        <w:rPr>
          <w:rFonts w:hint="eastAsia" w:ascii="黑体" w:hAnsi="黑体" w:eastAsia="黑体" w:cs="黑体"/>
          <w:i w:val="0"/>
          <w:iCs w:val="0"/>
          <w:caps w:val="0"/>
          <w:color w:val="auto"/>
          <w:spacing w:val="0"/>
          <w:sz w:val="72"/>
          <w:szCs w:val="72"/>
          <w:shd w:val="clear" w:fill="FFFFFF"/>
        </w:rPr>
        <w:t>四川省阿坝州人民医院（本级）</w:t>
      </w:r>
      <w:r>
        <w:rPr>
          <w:rFonts w:hint="eastAsia" w:ascii="黑体" w:hAnsi="黑体" w:eastAsia="黑体" w:cs="黑体"/>
          <w:b w:val="0"/>
          <w:bCs w:val="0"/>
          <w:color w:val="auto"/>
          <w:sz w:val="72"/>
          <w:szCs w:val="72"/>
        </w:rPr>
        <w:t>部门决算</w:t>
      </w:r>
      <w:bookmarkEnd w:id="6"/>
      <w:bookmarkEnd w:id="7"/>
      <w:bookmarkEnd w:id="8"/>
      <w:bookmarkEnd w:id="9"/>
      <w:bookmarkEnd w:id="10"/>
      <w:bookmarkEnd w:id="11"/>
    </w:p>
    <w:p>
      <w:pPr>
        <w:rPr>
          <w:rFonts w:hint="eastAsia" w:ascii="黑体" w:hAnsi="黑体" w:eastAsia="黑体" w:cs="黑体"/>
          <w:b w:val="0"/>
          <w:bCs w:val="0"/>
          <w:color w:val="auto"/>
          <w:sz w:val="72"/>
          <w:szCs w:val="72"/>
        </w:rPr>
      </w:pPr>
    </w:p>
    <w:p>
      <w:pPr>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autoSpaceDE w:val="0"/>
        <w:autoSpaceDN w:val="0"/>
        <w:adjustRightInd w:val="0"/>
        <w:ind w:left="420" w:left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保密审查情况：已审查，内容审定</w:t>
      </w:r>
    </w:p>
    <w:p>
      <w:pPr>
        <w:autoSpaceDE w:val="0"/>
        <w:autoSpaceDN w:val="0"/>
        <w:adjustRightInd w:val="0"/>
        <w:ind w:left="420" w:left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部门主要负责人审签情况：已审签，同意对外公开</w:t>
      </w:r>
    </w:p>
    <w:p>
      <w:pPr>
        <w:widowControl/>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br w:type="page"/>
      </w:r>
      <w:r>
        <w:rPr>
          <w:rFonts w:hint="eastAsia" w:ascii="仿宋" w:hAnsi="仿宋" w:eastAsia="仿宋" w:cs="仿宋"/>
          <w:b w:val="0"/>
          <w:bCs w:val="0"/>
          <w:color w:val="auto"/>
          <w:sz w:val="32"/>
          <w:szCs w:val="32"/>
        </w:rPr>
        <w:t>目录</w:t>
      </w:r>
    </w:p>
    <w:p>
      <w:pPr>
        <w:pStyle w:val="13"/>
        <w:jc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公开时间：2021年 9月25 日</w:t>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aps w:val="0"/>
          <w:color w:val="auto"/>
          <w:sz w:val="20"/>
          <w:szCs w:val="20"/>
        </w:rPr>
        <w:fldChar w:fldCharType="begin"/>
      </w:r>
      <w:r>
        <w:rPr>
          <w:rFonts w:hint="eastAsia" w:ascii="仿宋" w:hAnsi="仿宋" w:eastAsia="仿宋" w:cs="仿宋"/>
          <w:b w:val="0"/>
          <w:bCs w:val="0"/>
          <w:caps w:val="0"/>
          <w:color w:val="auto"/>
          <w:sz w:val="20"/>
          <w:szCs w:val="20"/>
        </w:rPr>
        <w:instrText xml:space="preserve"> TOC \o \u </w:instrText>
      </w:r>
      <w:r>
        <w:rPr>
          <w:rFonts w:hint="eastAsia" w:ascii="仿宋" w:hAnsi="仿宋" w:eastAsia="仿宋" w:cs="仿宋"/>
          <w:b w:val="0"/>
          <w:bCs w:val="0"/>
          <w:caps w:val="0"/>
          <w:color w:val="auto"/>
          <w:sz w:val="20"/>
          <w:szCs w:val="20"/>
        </w:rPr>
        <w:fldChar w:fldCharType="separate"/>
      </w:r>
      <w:r>
        <w:rPr>
          <w:rFonts w:hint="eastAsia" w:ascii="仿宋" w:hAnsi="仿宋" w:eastAsia="仿宋" w:cs="仿宋"/>
          <w:b w:val="0"/>
          <w:bCs w:val="0"/>
          <w:color w:val="auto"/>
          <w:sz w:val="20"/>
          <w:szCs w:val="20"/>
        </w:rPr>
        <w:t>第一部分 部门概况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_Toc7080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4</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一、基本职能及主要工作</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_Toc29641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4</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（一）主要职能。</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_Toc6365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4</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（二）2020年重点工作完成情况。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_Toc9646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4</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二、机构设置</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_Toc15811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6</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第二部分 2020年度部门决算情况说明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_Toc25047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7</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 收入支出决算总体情况说明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_Toc30927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7</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 收入决算情况说明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_Toc4541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8</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三、 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_Toc14112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8</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四、财政拨款收入支出决算总体情况说明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_Toc6500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9</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五、一般公共预算财政拨款支出决算情况说明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_Toc21124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9</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（一）一般公共预算财政拨款支出决算总体情况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_Toc16848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（二）一般公共预算财政拨款支出决算结构情况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_Toc13462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（三）一般公共预算财政拨款支出决算具体情况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_Toc10292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11</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六、一般公共预算财政拨款基本支出决算情况说明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_Toc32697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11</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七、“三公”经费财政拨款支出决算情况说明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_Toc24440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12</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（一）“三公”经费财政拨款支出决算总体情况说明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_Toc21761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12</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（二）“三公”经费财政拨款支出决算具体情况说明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_Toc7944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12</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八、政府性基金预算支出决算情况说明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_Toc17988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九、 国有资本经营预算支出决算情况说明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_Toc28939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十、其他重要事项的情况说明</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_Toc15858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13</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（一）机关运行经费支出情况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_Toc9082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13</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（二）政府采购支出情况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_Toc12895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13</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（三）国有资产占有使用情况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_Toc6820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14</w:t>
      </w:r>
      <w:r>
        <w:rPr>
          <w:rFonts w:hint="eastAsia" w:ascii="仿宋" w:hAnsi="仿宋" w:eastAsia="仿宋" w:cs="仿宋"/>
          <w:b w:val="0"/>
          <w:bCs w:val="0"/>
          <w:color w:val="auto"/>
          <w:sz w:val="20"/>
          <w:szCs w:val="20"/>
        </w:rPr>
        <w:fldChar w:fldCharType="end"/>
      </w:r>
    </w:p>
    <w:p>
      <w:pPr>
        <w:pStyle w:val="8"/>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（四）预算绩效管理情况。</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_Toc26788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14</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第三部分 名词解释</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_Toc22824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18</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第四部分 附件</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_Toc27460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21</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附件1</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_Toc28779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21</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lang w:val="en-US" w:eastAsia="zh-CN"/>
        </w:rPr>
        <w:t>州医院</w:t>
      </w:r>
      <w:r>
        <w:rPr>
          <w:rFonts w:hint="eastAsia" w:ascii="仿宋" w:hAnsi="仿宋" w:eastAsia="仿宋" w:cs="仿宋"/>
          <w:b w:val="0"/>
          <w:bCs w:val="0"/>
          <w:color w:val="auto"/>
          <w:sz w:val="20"/>
          <w:szCs w:val="20"/>
        </w:rPr>
        <w:t>部门2020年部门整体支出绩效评价报告</w:t>
      </w:r>
      <w:r>
        <w:rPr>
          <w:rFonts w:hint="eastAsia" w:ascii="仿宋" w:hAnsi="仿宋" w:eastAsia="仿宋" w:cs="仿宋"/>
          <w:b w:val="0"/>
          <w:bCs w:val="0"/>
          <w:color w:val="auto"/>
          <w:sz w:val="20"/>
          <w:szCs w:val="20"/>
        </w:rPr>
        <w:tab/>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附件2</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_Toc26132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34</w:t>
      </w:r>
      <w:r>
        <w:rPr>
          <w:rFonts w:hint="eastAsia" w:ascii="仿宋" w:hAnsi="仿宋" w:eastAsia="仿宋" w:cs="仿宋"/>
          <w:b w:val="0"/>
          <w:bCs w:val="0"/>
          <w:color w:val="auto"/>
          <w:sz w:val="20"/>
          <w:szCs w:val="20"/>
        </w:rPr>
        <w:fldChar w:fldCharType="end"/>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lang w:val="en-US" w:eastAsia="zh-CN"/>
        </w:rPr>
        <w:t>州医院</w:t>
      </w:r>
      <w:r>
        <w:rPr>
          <w:rFonts w:hint="eastAsia" w:ascii="仿宋" w:hAnsi="仿宋" w:eastAsia="仿宋" w:cs="仿宋"/>
          <w:b w:val="0"/>
          <w:bCs w:val="0"/>
          <w:color w:val="auto"/>
          <w:sz w:val="20"/>
          <w:szCs w:val="20"/>
        </w:rPr>
        <w:t>项目2020年绩效评价报告</w:t>
      </w:r>
      <w:r>
        <w:rPr>
          <w:rFonts w:hint="eastAsia" w:ascii="仿宋" w:hAnsi="仿宋" w:eastAsia="仿宋" w:cs="仿宋"/>
          <w:b w:val="0"/>
          <w:bCs w:val="0"/>
          <w:color w:val="auto"/>
          <w:sz w:val="20"/>
          <w:szCs w:val="20"/>
        </w:rPr>
        <w:tab/>
      </w:r>
    </w:p>
    <w:p>
      <w:pPr>
        <w:pStyle w:val="13"/>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第五部分 附表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_Toc15895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一、收入支出决算总表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_Toc16904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二、收入决算表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_Toc5707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三、支出决算表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_Toc6766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四、财政拨款收入支出决算总表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_Toc26545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五、财政拨款支出决算明细表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_Toc7575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六、一般公共预算财政拨款支出决算表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_Toc25285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七、一般公共预算财政拨款支出决算明细表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_Toc24261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八、一般公共预算财政拨款基本支出决算表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_Toc18330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九、一般公共预算财政拨款项目支出决算表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_Toc30798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十、一般公共预算财政拨款“三公”经费支出决算表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_Toc24461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十一、政府性基金预算财政拨款收入支出决算表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_Toc19697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十二、政府性基金预算财政拨款“三公”经费支出决算表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_Toc11727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十三、国有资本经营预算财政拨款支出决算表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_Toc6341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pStyle w:val="16"/>
        <w:tabs>
          <w:tab w:val="right" w:leader="dot" w:pos="8306"/>
        </w:tabs>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十四、国有资本经营预算财政拨款支出决算表</w:t>
      </w:r>
      <w:r>
        <w:rPr>
          <w:rFonts w:hint="eastAsia" w:ascii="仿宋" w:hAnsi="仿宋" w:eastAsia="仿宋" w:cs="仿宋"/>
          <w:b w:val="0"/>
          <w:bCs w:val="0"/>
          <w:color w:val="auto"/>
          <w:sz w:val="20"/>
          <w:szCs w:val="20"/>
        </w:rPr>
        <w:tab/>
      </w: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PAGEREF _Toc21793 \h </w:instrText>
      </w:r>
      <w:r>
        <w:rPr>
          <w:rFonts w:hint="eastAsia" w:ascii="仿宋" w:hAnsi="仿宋" w:eastAsia="仿宋" w:cs="仿宋"/>
          <w:b w:val="0"/>
          <w:bCs w:val="0"/>
          <w:color w:val="auto"/>
          <w:sz w:val="20"/>
          <w:szCs w:val="20"/>
        </w:rPr>
        <w:fldChar w:fldCharType="separate"/>
      </w:r>
      <w:r>
        <w:rPr>
          <w:rFonts w:hint="eastAsia" w:ascii="仿宋" w:hAnsi="仿宋" w:eastAsia="仿宋" w:cs="仿宋"/>
          <w:b w:val="0"/>
          <w:bCs w:val="0"/>
          <w:color w:val="auto"/>
          <w:sz w:val="20"/>
          <w:szCs w:val="20"/>
        </w:rPr>
        <w:t>103</w:t>
      </w:r>
      <w:r>
        <w:rPr>
          <w:rFonts w:hint="eastAsia" w:ascii="仿宋" w:hAnsi="仿宋" w:eastAsia="仿宋" w:cs="仿宋"/>
          <w:b w:val="0"/>
          <w:bCs w:val="0"/>
          <w:color w:val="auto"/>
          <w:sz w:val="20"/>
          <w:szCs w:val="20"/>
        </w:rPr>
        <w:fldChar w:fldCharType="end"/>
      </w:r>
    </w:p>
    <w:p>
      <w:pPr>
        <w:rPr>
          <w:rFonts w:hint="eastAsia" w:ascii="仿宋" w:hAnsi="仿宋" w:eastAsia="仿宋" w:cs="仿宋"/>
          <w:b w:val="0"/>
          <w:bCs w:val="0"/>
          <w:color w:val="auto"/>
          <w:sz w:val="32"/>
          <w:szCs w:val="32"/>
        </w:rPr>
      </w:pPr>
      <w:r>
        <w:rPr>
          <w:rFonts w:hint="eastAsia" w:ascii="仿宋" w:hAnsi="仿宋" w:eastAsia="仿宋" w:cs="仿宋"/>
          <w:b w:val="0"/>
          <w:bCs w:val="0"/>
          <w:caps/>
          <w:color w:val="auto"/>
          <w:sz w:val="20"/>
          <w:szCs w:val="20"/>
        </w:rPr>
        <w:fldChar w:fldCharType="end"/>
      </w:r>
    </w:p>
    <w:p>
      <w:pPr>
        <w:widowControl/>
        <w:adjustRightInd w:val="0"/>
        <w:snapToGrid w:val="0"/>
        <w:spacing w:line="440" w:lineRule="exact"/>
        <w:ind w:firstLine="1760" w:firstLineChars="55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(注：请部门根据实际注明页码)</w:t>
      </w:r>
    </w:p>
    <w:p>
      <w:pPr>
        <w:widowControl/>
        <w:spacing w:line="440" w:lineRule="exact"/>
        <w:jc w:val="left"/>
        <w:rPr>
          <w:rFonts w:hint="eastAsia" w:ascii="仿宋" w:hAnsi="仿宋" w:eastAsia="仿宋" w:cs="仿宋"/>
          <w:b w:val="0"/>
          <w:bCs w:val="0"/>
          <w:color w:val="auto"/>
          <w:kern w:val="44"/>
          <w:sz w:val="32"/>
          <w:szCs w:val="32"/>
        </w:rPr>
      </w:pPr>
      <w:bookmarkStart w:id="12" w:name="_Toc15377196"/>
      <w:bookmarkStart w:id="13" w:name="_Toc15396599"/>
      <w:r>
        <w:rPr>
          <w:rFonts w:hint="eastAsia" w:ascii="仿宋" w:hAnsi="仿宋" w:eastAsia="仿宋" w:cs="仿宋"/>
          <w:b w:val="0"/>
          <w:bCs w:val="0"/>
          <w:color w:val="auto"/>
          <w:sz w:val="32"/>
          <w:szCs w:val="32"/>
        </w:rPr>
        <w:br w:type="page"/>
      </w:r>
    </w:p>
    <w:p>
      <w:pPr>
        <w:pStyle w:val="2"/>
        <w:jc w:val="center"/>
        <w:rPr>
          <w:rFonts w:hint="eastAsia" w:ascii="仿宋" w:hAnsi="仿宋" w:eastAsia="仿宋" w:cs="仿宋"/>
          <w:b/>
          <w:bCs/>
          <w:color w:val="auto"/>
          <w:sz w:val="32"/>
          <w:szCs w:val="32"/>
        </w:rPr>
      </w:pPr>
      <w:bookmarkStart w:id="14" w:name="_Toc7080"/>
      <w:bookmarkStart w:id="15" w:name="_Toc79163601"/>
      <w:r>
        <w:rPr>
          <w:rFonts w:hint="eastAsia" w:ascii="仿宋" w:hAnsi="仿宋" w:eastAsia="仿宋" w:cs="仿宋"/>
          <w:b/>
          <w:bCs/>
          <w:color w:val="auto"/>
          <w:sz w:val="32"/>
          <w:szCs w:val="32"/>
        </w:rPr>
        <w:t xml:space="preserve">第一部分 </w:t>
      </w:r>
      <w:r>
        <w:rPr>
          <w:rStyle w:val="24"/>
          <w:rFonts w:hint="eastAsia" w:ascii="仿宋" w:hAnsi="仿宋" w:eastAsia="仿宋" w:cs="仿宋"/>
          <w:b/>
          <w:bCs/>
          <w:color w:val="auto"/>
          <w:sz w:val="32"/>
          <w:szCs w:val="32"/>
        </w:rPr>
        <w:t>部门概况</w:t>
      </w:r>
      <w:bookmarkEnd w:id="12"/>
      <w:bookmarkEnd w:id="13"/>
      <w:bookmarkEnd w:id="14"/>
      <w:bookmarkEnd w:id="15"/>
    </w:p>
    <w:p>
      <w:pPr>
        <w:pStyle w:val="3"/>
        <w:rPr>
          <w:rStyle w:val="25"/>
          <w:rFonts w:hint="eastAsia" w:ascii="仿宋" w:hAnsi="仿宋" w:eastAsia="仿宋" w:cs="仿宋"/>
          <w:b w:val="0"/>
          <w:bCs w:val="0"/>
          <w:color w:val="auto"/>
          <w:sz w:val="32"/>
          <w:szCs w:val="32"/>
        </w:rPr>
      </w:pPr>
      <w:bookmarkStart w:id="16" w:name="_Toc79163602"/>
      <w:bookmarkStart w:id="17" w:name="_Toc29641"/>
      <w:bookmarkStart w:id="18" w:name="_Toc15377197"/>
      <w:bookmarkStart w:id="19" w:name="_Toc15396600"/>
      <w:r>
        <w:rPr>
          <w:rFonts w:hint="eastAsia" w:ascii="仿宋" w:hAnsi="仿宋" w:eastAsia="仿宋" w:cs="仿宋"/>
          <w:b w:val="0"/>
          <w:bCs w:val="0"/>
          <w:color w:val="auto"/>
          <w:sz w:val="32"/>
          <w:szCs w:val="32"/>
        </w:rPr>
        <w:t>一、基</w:t>
      </w:r>
      <w:r>
        <w:rPr>
          <w:rStyle w:val="25"/>
          <w:rFonts w:hint="eastAsia" w:ascii="仿宋" w:hAnsi="仿宋" w:eastAsia="仿宋" w:cs="仿宋"/>
          <w:b w:val="0"/>
          <w:bCs w:val="0"/>
          <w:color w:val="auto"/>
          <w:sz w:val="32"/>
          <w:szCs w:val="32"/>
        </w:rPr>
        <w:t>本职能及主要工作</w:t>
      </w:r>
      <w:bookmarkEnd w:id="16"/>
      <w:bookmarkEnd w:id="17"/>
      <w:bookmarkEnd w:id="18"/>
      <w:bookmarkEnd w:id="19"/>
    </w:p>
    <w:p>
      <w:pPr>
        <w:pStyle w:val="6"/>
        <w:adjustRightInd w:val="0"/>
        <w:snapToGrid w:val="0"/>
        <w:spacing w:before="93" w:line="600" w:lineRule="exact"/>
        <w:ind w:firstLine="672" w:firstLineChars="210"/>
        <w:outlineLvl w:val="2"/>
        <w:rPr>
          <w:rFonts w:hint="eastAsia" w:ascii="仿宋" w:hAnsi="仿宋" w:eastAsia="仿宋" w:cs="仿宋"/>
          <w:b w:val="0"/>
          <w:bCs w:val="0"/>
          <w:color w:val="auto"/>
          <w:sz w:val="32"/>
          <w:szCs w:val="32"/>
        </w:rPr>
      </w:pPr>
      <w:bookmarkStart w:id="20" w:name="_Toc6365"/>
      <w:bookmarkStart w:id="21" w:name="_Toc79163603"/>
      <w:bookmarkStart w:id="22" w:name="_Toc15377198"/>
      <w:bookmarkStart w:id="23" w:name="_Toc15378445"/>
      <w:r>
        <w:rPr>
          <w:rFonts w:hint="eastAsia" w:ascii="仿宋" w:hAnsi="仿宋" w:eastAsia="仿宋" w:cs="仿宋"/>
          <w:b w:val="0"/>
          <w:bCs w:val="0"/>
          <w:color w:val="auto"/>
          <w:sz w:val="32"/>
          <w:szCs w:val="32"/>
        </w:rPr>
        <w:t>（一）主要职能。</w:t>
      </w:r>
      <w:bookmarkEnd w:id="20"/>
      <w:bookmarkEnd w:id="21"/>
    </w:p>
    <w:bookmarkEnd w:id="22"/>
    <w:bookmarkEnd w:id="23"/>
    <w:p>
      <w:pPr>
        <w:adjustRightInd w:val="0"/>
        <w:snapToGrid w:val="0"/>
        <w:spacing w:line="360" w:lineRule="auto"/>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医院的基本职能主要包括：1、向普通人群提供基本医疗服务，向贫困人群提供免费或低收费的基本医疗服务；2、提供预防保健、健康教育、疾病控制等公共卫生服务；3、应对突发公共卫生事件；4、承担支边、支农、对口支援贫困地区基层卫生机构，培训医务人员，开展学术讲座，专家会诊、义诊等政府相关的指令性任务。 </w:t>
      </w:r>
    </w:p>
    <w:p>
      <w:pPr>
        <w:pStyle w:val="6"/>
        <w:adjustRightInd w:val="0"/>
        <w:snapToGrid w:val="0"/>
        <w:spacing w:before="93" w:line="600" w:lineRule="exact"/>
        <w:ind w:firstLine="672" w:firstLineChars="210"/>
        <w:outlineLvl w:val="2"/>
        <w:rPr>
          <w:rFonts w:hint="eastAsia" w:ascii="仿宋" w:hAnsi="仿宋" w:eastAsia="仿宋" w:cs="仿宋"/>
          <w:b w:val="0"/>
          <w:bCs w:val="0"/>
          <w:color w:val="auto"/>
          <w:sz w:val="32"/>
          <w:szCs w:val="32"/>
        </w:rPr>
      </w:pPr>
      <w:bookmarkStart w:id="24" w:name="_Toc15378446"/>
      <w:bookmarkStart w:id="25" w:name="_Toc9646"/>
      <w:bookmarkStart w:id="26" w:name="_Toc79163604"/>
      <w:bookmarkStart w:id="27" w:name="_Toc15377199"/>
      <w:r>
        <w:rPr>
          <w:rFonts w:hint="eastAsia" w:ascii="仿宋" w:hAnsi="仿宋" w:eastAsia="仿宋" w:cs="仿宋"/>
          <w:b w:val="0"/>
          <w:bCs w:val="0"/>
          <w:color w:val="auto"/>
          <w:sz w:val="32"/>
          <w:szCs w:val="32"/>
        </w:rPr>
        <w:t>（二）2020年重点工作完成情况。</w:t>
      </w:r>
      <w:bookmarkEnd w:id="24"/>
      <w:bookmarkEnd w:id="25"/>
      <w:bookmarkEnd w:id="26"/>
      <w:bookmarkEnd w:id="27"/>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1、加强医疗质量监控与管理，保障病人安全，维护病人利益。</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是进一步强化医务人员的医疗质量和医疗安全意识，提高医务人员主动参与医疗质量管理的积极性。二是定期对质控人员进行培训，发挥质控小组的作用，增强全员参与意识。三是定期召开专委会，对开展工作进行总结，分析工作中存在的缺陷并提出下一步整改措施。四是认真做好各项质量考核工作。严格按照核心制度、工作制度、医院制定的管理规范开展管理工作。强化急危重症患者的重点监控，按照操作规程标准开展医疗活动,有效的消除了安全隐患。</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2、加强应急管理</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为防范突发公共卫生事件的发生，提高急诊应急救治能力。一是加强对急诊科的监督和检查。特别是对出诊时间、人员和急救设备、药品的准备；相关记录等方面的检查，确保准备充分、应对自如。二是分别组织开展了一次大型突发公共卫生事件的应急预案演练和一次停电应急演练，并对存在问题进行总结分析。</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3、继续加强医院感染各项指标的监测</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4、加强药品质量管理工作</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是药品质量管理组定期开展药品质量管理工作。每月对全院药品进行专项检查，就检查中存在的问题进行集中反馈和要求整改，通过常态化开展相关工作，我院各环节药品管理规范，药品质量得到保证。二是继续强化药品网上集中采购管理，认真执行省卫计委药品网上集中采购政策，药品挂网采购达到省卫计委的相关规定。三是坚持对药品库房和西药房逐月盘存，保证做到账务相符。四是按要求实施特殊药品的管理。完善各项登记，按要求实施药品采购、验收、保管及使用制度；检查组定期开展专项检查。五是开展药品不良反应监测与管理工作。六是加强病区药品管理力度。</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5、加强传染病疫情报告管理工作</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认真贯彻落实《中华人民共和国传染病防治法》等法律、法规和规章制度，定期督导，着力提高传染病全员防控意识，加强传染病的监控与防控力度。</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6、加强医务人员教育培训，提高教学、科研水平。</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7、扎实做好对口支援工作。</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 xml:space="preserve">一是驻点帮扶，重点开展临床带教、知识讲座、技术操作训练等工作，通过多途径、多渠道的实际支援，帮助提高管理水平，密切与受援医院业务合作关系，促进共同发展。二是免费接收受援医院各级各类人员进修或骨干医师培养。                  </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8、继续加强物价检查、不断规范医疗收费。</w:t>
      </w:r>
    </w:p>
    <w:p>
      <w:pPr>
        <w:adjustRightInd w:val="0"/>
        <w:snapToGrid w:val="0"/>
        <w:spacing w:line="360" w:lineRule="auto"/>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rPr>
        <w:t>所有药品实行上网集中采购，且达到省卫计委相关要求；对照州物价局制定的《阿坝州医疗服务项目收费标准》规定，检查医疗服务项目收费执行情况，严禁科室自立项目、分解项目、超标准收费，让患者明白消费、医院诚信服务。并在全院范围通报检查情况，从而达到事前、事中控制效果，切实杜绝乱收费行为。</w:t>
      </w:r>
    </w:p>
    <w:p>
      <w:pPr>
        <w:pStyle w:val="3"/>
        <w:rPr>
          <w:rStyle w:val="25"/>
          <w:rFonts w:hint="eastAsia" w:ascii="仿宋" w:hAnsi="仿宋" w:eastAsia="仿宋" w:cs="仿宋"/>
          <w:b w:val="0"/>
          <w:bCs w:val="0"/>
          <w:color w:val="auto"/>
          <w:sz w:val="32"/>
          <w:szCs w:val="32"/>
        </w:rPr>
      </w:pPr>
      <w:bookmarkStart w:id="28" w:name="_Toc15811"/>
      <w:bookmarkStart w:id="29" w:name="_Toc15396601"/>
      <w:bookmarkStart w:id="30" w:name="_Toc79163605"/>
      <w:bookmarkStart w:id="31" w:name="_Toc15377200"/>
      <w:r>
        <w:rPr>
          <w:rFonts w:hint="eastAsia" w:ascii="仿宋" w:hAnsi="仿宋" w:eastAsia="仿宋" w:cs="仿宋"/>
          <w:b w:val="0"/>
          <w:bCs w:val="0"/>
          <w:color w:val="auto"/>
          <w:sz w:val="32"/>
          <w:szCs w:val="32"/>
        </w:rPr>
        <w:t>二、机</w:t>
      </w:r>
      <w:r>
        <w:rPr>
          <w:rStyle w:val="25"/>
          <w:rFonts w:hint="eastAsia" w:ascii="仿宋" w:hAnsi="仿宋" w:eastAsia="仿宋" w:cs="仿宋"/>
          <w:b w:val="0"/>
          <w:bCs w:val="0"/>
          <w:color w:val="auto"/>
          <w:sz w:val="32"/>
          <w:szCs w:val="32"/>
        </w:rPr>
        <w:t>构设置</w:t>
      </w:r>
      <w:bookmarkEnd w:id="28"/>
      <w:bookmarkEnd w:id="29"/>
      <w:bookmarkEnd w:id="30"/>
      <w:bookmarkEnd w:id="31"/>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rPr>
        <w:t>本单位为独立核算差额拨款事业单位，无分支或下属机构。</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val="en-US" w:eastAsia="zh-CN"/>
        </w:rPr>
        <w:t>2、</w:t>
      </w:r>
      <w:r>
        <w:rPr>
          <w:rFonts w:hint="eastAsia" w:ascii="仿宋" w:hAnsi="仿宋" w:eastAsia="仿宋" w:cs="仿宋"/>
          <w:b w:val="0"/>
          <w:bCs w:val="0"/>
          <w:color w:val="auto"/>
          <w:kern w:val="0"/>
          <w:sz w:val="32"/>
          <w:szCs w:val="32"/>
        </w:rPr>
        <w:t>单位年初在职人员416人，离休1人。年末在职400人，离休1人，年末减16少人，为离职人员。</w:t>
      </w:r>
    </w:p>
    <w:p>
      <w:pPr>
        <w:adjustRightInd w:val="0"/>
        <w:snapToGrid w:val="0"/>
        <w:spacing w:line="360" w:lineRule="auto"/>
        <w:ind w:firstLine="640" w:firstLineChars="200"/>
        <w:jc w:val="left"/>
        <w:rPr>
          <w:rFonts w:hint="eastAsia" w:ascii="仿宋" w:hAnsi="仿宋" w:eastAsia="仿宋" w:cs="仿宋"/>
          <w:b w:val="0"/>
          <w:bCs w:val="0"/>
          <w:color w:val="auto"/>
          <w:kern w:val="0"/>
          <w:sz w:val="32"/>
          <w:szCs w:val="32"/>
          <w:lang w:val="en-US" w:eastAsia="zh-CN"/>
        </w:rPr>
      </w:pPr>
    </w:p>
    <w:p>
      <w:pPr>
        <w:pStyle w:val="2"/>
        <w:ind w:right="440"/>
        <w:jc w:val="center"/>
        <w:rPr>
          <w:rFonts w:hint="eastAsia" w:ascii="仿宋" w:hAnsi="仿宋" w:eastAsia="仿宋" w:cs="仿宋"/>
          <w:b/>
          <w:bCs/>
          <w:color w:val="auto"/>
          <w:sz w:val="32"/>
          <w:szCs w:val="32"/>
        </w:rPr>
      </w:pPr>
      <w:bookmarkStart w:id="32" w:name="_Toc15377204"/>
      <w:bookmarkStart w:id="33" w:name="_Toc25047"/>
      <w:bookmarkStart w:id="34" w:name="_Toc15396602"/>
      <w:bookmarkStart w:id="35" w:name="_Toc79163609"/>
      <w:r>
        <w:rPr>
          <w:rFonts w:hint="eastAsia" w:ascii="仿宋" w:hAnsi="仿宋" w:eastAsia="仿宋" w:cs="仿宋"/>
          <w:b/>
          <w:bCs/>
          <w:color w:val="auto"/>
          <w:sz w:val="32"/>
          <w:szCs w:val="32"/>
        </w:rPr>
        <w:t xml:space="preserve">第二部分 </w:t>
      </w:r>
      <w:r>
        <w:rPr>
          <w:rStyle w:val="24"/>
          <w:rFonts w:hint="eastAsia" w:ascii="仿宋" w:hAnsi="仿宋" w:eastAsia="仿宋" w:cs="仿宋"/>
          <w:b/>
          <w:bCs/>
          <w:color w:val="auto"/>
          <w:sz w:val="32"/>
          <w:szCs w:val="32"/>
        </w:rPr>
        <w:t>2020年度部门决算情况说明</w:t>
      </w:r>
      <w:bookmarkEnd w:id="32"/>
      <w:bookmarkEnd w:id="33"/>
      <w:bookmarkEnd w:id="34"/>
      <w:bookmarkEnd w:id="35"/>
    </w:p>
    <w:p>
      <w:pPr>
        <w:pStyle w:val="35"/>
        <w:numPr>
          <w:ilvl w:val="0"/>
          <w:numId w:val="1"/>
        </w:numPr>
        <w:spacing w:line="600" w:lineRule="exact"/>
        <w:ind w:left="1350" w:leftChars="0" w:firstLineChars="0"/>
        <w:outlineLvl w:val="1"/>
        <w:rPr>
          <w:rStyle w:val="25"/>
          <w:rFonts w:hint="eastAsia" w:ascii="仿宋" w:hAnsi="仿宋" w:eastAsia="仿宋" w:cs="仿宋"/>
          <w:b w:val="0"/>
          <w:bCs w:val="0"/>
          <w:color w:val="auto"/>
          <w:sz w:val="32"/>
          <w:szCs w:val="32"/>
        </w:rPr>
      </w:pPr>
      <w:bookmarkStart w:id="36" w:name="_Toc30927"/>
      <w:bookmarkStart w:id="37" w:name="_Toc15377205"/>
      <w:bookmarkStart w:id="38" w:name="_Toc15396603"/>
      <w:bookmarkStart w:id="39" w:name="_Toc79163610"/>
      <w:r>
        <w:rPr>
          <w:rFonts w:hint="eastAsia" w:ascii="仿宋" w:hAnsi="仿宋" w:eastAsia="仿宋" w:cs="仿宋"/>
          <w:b w:val="0"/>
          <w:bCs w:val="0"/>
          <w:color w:val="auto"/>
          <w:sz w:val="32"/>
          <w:szCs w:val="32"/>
        </w:rPr>
        <w:t>收</w:t>
      </w:r>
      <w:r>
        <w:rPr>
          <w:rStyle w:val="25"/>
          <w:rFonts w:hint="eastAsia" w:ascii="仿宋" w:hAnsi="仿宋" w:eastAsia="仿宋" w:cs="仿宋"/>
          <w:b w:val="0"/>
          <w:bCs w:val="0"/>
          <w:color w:val="auto"/>
          <w:sz w:val="32"/>
          <w:szCs w:val="32"/>
        </w:rPr>
        <w:t>入支出决算总体情况说明</w:t>
      </w:r>
      <w:bookmarkEnd w:id="36"/>
      <w:bookmarkEnd w:id="37"/>
      <w:bookmarkEnd w:id="38"/>
      <w:bookmarkEnd w:id="39"/>
    </w:p>
    <w:p>
      <w:pPr>
        <w:numPr>
          <w:ilvl w:val="0"/>
          <w:numId w:val="0"/>
        </w:numPr>
        <w:spacing w:line="600" w:lineRule="exact"/>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sz w:val="32"/>
          <w:szCs w:val="32"/>
          <w:lang w:val="en-US" w:eastAsia="zh-CN"/>
        </w:rPr>
        <w:t>收入情况：</w:t>
      </w:r>
      <w:r>
        <w:rPr>
          <w:rFonts w:hint="eastAsia" w:ascii="仿宋" w:hAnsi="仿宋" w:eastAsia="仿宋" w:cs="仿宋"/>
          <w:b w:val="0"/>
          <w:bCs w:val="0"/>
          <w:color w:val="auto"/>
          <w:sz w:val="32"/>
          <w:szCs w:val="32"/>
        </w:rPr>
        <w:t>2020年度收</w:t>
      </w:r>
      <w:r>
        <w:rPr>
          <w:rFonts w:hint="eastAsia" w:ascii="仿宋" w:hAnsi="仿宋" w:eastAsia="仿宋" w:cs="仿宋"/>
          <w:b w:val="0"/>
          <w:bCs w:val="0"/>
          <w:color w:val="auto"/>
          <w:sz w:val="32"/>
          <w:szCs w:val="32"/>
          <w:lang w:val="en-US" w:eastAsia="zh-CN"/>
        </w:rPr>
        <w:t>入</w:t>
      </w:r>
      <w:r>
        <w:rPr>
          <w:rFonts w:hint="eastAsia" w:ascii="仿宋" w:hAnsi="仿宋" w:eastAsia="仿宋" w:cs="仿宋"/>
          <w:b w:val="0"/>
          <w:bCs w:val="0"/>
          <w:color w:val="auto"/>
          <w:sz w:val="32"/>
          <w:szCs w:val="32"/>
        </w:rPr>
        <w:t>总计</w:t>
      </w:r>
      <w:r>
        <w:rPr>
          <w:rFonts w:hint="eastAsia" w:ascii="仿宋" w:hAnsi="仿宋" w:eastAsia="仿宋" w:cs="仿宋"/>
          <w:b w:val="0"/>
          <w:bCs w:val="0"/>
          <w:color w:val="auto"/>
          <w:sz w:val="32"/>
          <w:szCs w:val="32"/>
          <w:lang w:val="en-US" w:eastAsia="zh-CN"/>
        </w:rPr>
        <w:t>32210.33</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与2019年相比，</w:t>
      </w:r>
      <w:r>
        <w:rPr>
          <w:rFonts w:hint="eastAsia" w:ascii="仿宋" w:hAnsi="仿宋" w:eastAsia="仿宋" w:cs="仿宋"/>
          <w:b w:val="0"/>
          <w:bCs w:val="0"/>
          <w:color w:val="auto"/>
          <w:sz w:val="32"/>
          <w:szCs w:val="32"/>
          <w:lang w:val="en-US" w:eastAsia="zh-CN"/>
        </w:rPr>
        <w:t>收入</w:t>
      </w:r>
      <w:r>
        <w:rPr>
          <w:rFonts w:hint="eastAsia" w:ascii="仿宋" w:hAnsi="仿宋" w:eastAsia="仿宋" w:cs="仿宋"/>
          <w:b w:val="0"/>
          <w:bCs w:val="0"/>
          <w:color w:val="auto"/>
          <w:sz w:val="32"/>
          <w:szCs w:val="32"/>
        </w:rPr>
        <w:t>增加</w:t>
      </w:r>
      <w:r>
        <w:rPr>
          <w:rFonts w:hint="eastAsia" w:ascii="仿宋" w:hAnsi="仿宋" w:eastAsia="仿宋" w:cs="仿宋"/>
          <w:b w:val="0"/>
          <w:bCs w:val="0"/>
          <w:color w:val="auto"/>
          <w:sz w:val="32"/>
          <w:szCs w:val="32"/>
          <w:lang w:val="en-US" w:eastAsia="zh-CN"/>
        </w:rPr>
        <w:t>4805.74</w:t>
      </w:r>
      <w:r>
        <w:rPr>
          <w:rFonts w:hint="eastAsia" w:ascii="仿宋" w:hAnsi="仿宋" w:eastAsia="仿宋" w:cs="仿宋"/>
          <w:b w:val="0"/>
          <w:bCs w:val="0"/>
          <w:color w:val="auto"/>
          <w:sz w:val="32"/>
          <w:szCs w:val="32"/>
        </w:rPr>
        <w:t>万元，增长</w:t>
      </w:r>
      <w:r>
        <w:rPr>
          <w:rFonts w:hint="eastAsia" w:ascii="仿宋" w:hAnsi="仿宋" w:eastAsia="仿宋" w:cs="仿宋"/>
          <w:b w:val="0"/>
          <w:bCs w:val="0"/>
          <w:color w:val="auto"/>
          <w:sz w:val="32"/>
          <w:szCs w:val="32"/>
          <w:lang w:val="en-US" w:eastAsia="zh-CN"/>
        </w:rPr>
        <w:t>17.54</w:t>
      </w:r>
      <w:r>
        <w:rPr>
          <w:rFonts w:hint="eastAsia" w:ascii="仿宋" w:hAnsi="仿宋" w:eastAsia="仿宋" w:cs="仿宋"/>
          <w:b w:val="0"/>
          <w:bCs w:val="0"/>
          <w:color w:val="auto"/>
          <w:sz w:val="32"/>
          <w:szCs w:val="32"/>
        </w:rPr>
        <w:t>%。主要变动原因是</w:t>
      </w:r>
      <w:r>
        <w:rPr>
          <w:rFonts w:hint="eastAsia" w:ascii="仿宋" w:hAnsi="仿宋" w:eastAsia="仿宋" w:cs="仿宋"/>
          <w:b w:val="0"/>
          <w:bCs w:val="0"/>
          <w:color w:val="auto"/>
          <w:kern w:val="0"/>
          <w:sz w:val="32"/>
          <w:szCs w:val="32"/>
          <w:lang w:bidi="ar"/>
        </w:rPr>
        <w:t>疫情</w:t>
      </w:r>
      <w:r>
        <w:rPr>
          <w:rFonts w:hint="eastAsia" w:ascii="仿宋" w:hAnsi="仿宋" w:eastAsia="仿宋" w:cs="仿宋"/>
          <w:b w:val="0"/>
          <w:bCs w:val="0"/>
          <w:color w:val="auto"/>
          <w:kern w:val="0"/>
          <w:sz w:val="32"/>
          <w:szCs w:val="32"/>
          <w:lang w:val="en-US" w:eastAsia="zh-CN" w:bidi="ar"/>
        </w:rPr>
        <w:t>原因</w:t>
      </w:r>
      <w:r>
        <w:rPr>
          <w:rFonts w:hint="eastAsia" w:ascii="仿宋" w:hAnsi="仿宋" w:eastAsia="仿宋" w:cs="仿宋"/>
          <w:b w:val="0"/>
          <w:bCs w:val="0"/>
          <w:color w:val="auto"/>
          <w:kern w:val="0"/>
          <w:sz w:val="32"/>
          <w:szCs w:val="32"/>
          <w:lang w:bidi="ar"/>
        </w:rPr>
        <w:t>，财政拨款增加</w:t>
      </w:r>
      <w:r>
        <w:rPr>
          <w:rFonts w:hint="eastAsia" w:ascii="仿宋" w:hAnsi="仿宋" w:eastAsia="仿宋" w:cs="仿宋"/>
          <w:b w:val="0"/>
          <w:bCs w:val="0"/>
          <w:color w:val="auto"/>
          <w:kern w:val="0"/>
          <w:sz w:val="32"/>
          <w:szCs w:val="32"/>
          <w:lang w:val="en-US" w:eastAsia="zh-CN" w:bidi="ar"/>
        </w:rPr>
        <w:t>5739.43万元；事业收入受</w:t>
      </w:r>
      <w:r>
        <w:rPr>
          <w:rFonts w:hint="eastAsia" w:ascii="仿宋" w:hAnsi="仿宋" w:eastAsia="仿宋" w:cs="仿宋"/>
          <w:b w:val="0"/>
          <w:bCs w:val="0"/>
          <w:color w:val="auto"/>
          <w:kern w:val="0"/>
          <w:sz w:val="32"/>
          <w:szCs w:val="32"/>
          <w:lang w:bidi="ar"/>
        </w:rPr>
        <w:t>疫情</w:t>
      </w:r>
      <w:r>
        <w:rPr>
          <w:rFonts w:hint="eastAsia" w:ascii="仿宋" w:hAnsi="仿宋" w:eastAsia="仿宋" w:cs="仿宋"/>
          <w:b w:val="0"/>
          <w:bCs w:val="0"/>
          <w:color w:val="auto"/>
          <w:kern w:val="0"/>
          <w:sz w:val="32"/>
          <w:szCs w:val="32"/>
          <w:lang w:val="en-US" w:eastAsia="zh-CN" w:bidi="ar"/>
        </w:rPr>
        <w:t>影响减少988.万元。</w:t>
      </w:r>
    </w:p>
    <w:p>
      <w:pPr>
        <w:snapToGrid w:val="0"/>
        <w:spacing w:line="520" w:lineRule="exact"/>
        <w:rPr>
          <w:rFonts w:hint="eastAsia" w:ascii="仿宋" w:hAnsi="仿宋" w:eastAsia="仿宋" w:cs="仿宋"/>
          <w:b w:val="0"/>
          <w:bCs w:val="0"/>
          <w:color w:val="auto"/>
          <w:spacing w:val="20"/>
          <w:position w:val="6"/>
          <w:sz w:val="32"/>
          <w:szCs w:val="32"/>
        </w:rPr>
      </w:pPr>
      <w:r>
        <w:rPr>
          <w:rFonts w:hint="eastAsia" w:ascii="仿宋" w:hAnsi="仿宋" w:eastAsia="仿宋" w:cs="仿宋"/>
          <w:b w:val="0"/>
          <w:bCs w:val="0"/>
          <w:color w:val="auto"/>
          <w:sz w:val="32"/>
          <w:szCs w:val="32"/>
        </w:rPr>
        <w:drawing>
          <wp:anchor distT="0" distB="0" distL="114300" distR="114300" simplePos="0" relativeHeight="251659264" behindDoc="0" locked="0" layoutInCell="1" allowOverlap="1">
            <wp:simplePos x="0" y="0"/>
            <wp:positionH relativeFrom="column">
              <wp:posOffset>42545</wp:posOffset>
            </wp:positionH>
            <wp:positionV relativeFrom="paragraph">
              <wp:posOffset>173355</wp:posOffset>
            </wp:positionV>
            <wp:extent cx="5209540" cy="1924050"/>
            <wp:effectExtent l="4445" t="4445" r="571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支出情况</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2020年度</w:t>
      </w:r>
      <w:r>
        <w:rPr>
          <w:rFonts w:hint="eastAsia" w:ascii="仿宋" w:hAnsi="仿宋" w:eastAsia="仿宋" w:cs="仿宋"/>
          <w:b w:val="0"/>
          <w:bCs w:val="0"/>
          <w:color w:val="auto"/>
          <w:sz w:val="32"/>
          <w:szCs w:val="32"/>
          <w:lang w:val="en-US" w:eastAsia="zh-CN"/>
        </w:rPr>
        <w:t>支出</w:t>
      </w:r>
      <w:r>
        <w:rPr>
          <w:rFonts w:hint="eastAsia" w:ascii="仿宋" w:hAnsi="仿宋" w:eastAsia="仿宋" w:cs="仿宋"/>
          <w:b w:val="0"/>
          <w:bCs w:val="0"/>
          <w:color w:val="auto"/>
          <w:sz w:val="32"/>
          <w:szCs w:val="32"/>
        </w:rPr>
        <w:t>总计</w:t>
      </w:r>
      <w:r>
        <w:rPr>
          <w:rFonts w:hint="eastAsia" w:ascii="仿宋" w:hAnsi="仿宋" w:eastAsia="仿宋" w:cs="仿宋"/>
          <w:b w:val="0"/>
          <w:bCs w:val="0"/>
          <w:color w:val="auto"/>
          <w:sz w:val="32"/>
          <w:szCs w:val="32"/>
          <w:lang w:val="en-US" w:eastAsia="zh-CN"/>
        </w:rPr>
        <w:t>27904.40</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与2019年相比，</w:t>
      </w:r>
      <w:r>
        <w:rPr>
          <w:rFonts w:hint="eastAsia" w:ascii="仿宋" w:hAnsi="仿宋" w:eastAsia="仿宋" w:cs="仿宋"/>
          <w:b w:val="0"/>
          <w:bCs w:val="0"/>
          <w:color w:val="auto"/>
          <w:sz w:val="32"/>
          <w:szCs w:val="32"/>
          <w:lang w:val="en-US" w:eastAsia="zh-CN"/>
        </w:rPr>
        <w:t>支出减少1384.04</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降低4.73</w:t>
      </w:r>
      <w:r>
        <w:rPr>
          <w:rFonts w:hint="eastAsia" w:ascii="仿宋" w:hAnsi="仿宋" w:eastAsia="仿宋" w:cs="仿宋"/>
          <w:b w:val="0"/>
          <w:bCs w:val="0"/>
          <w:color w:val="auto"/>
          <w:sz w:val="32"/>
          <w:szCs w:val="32"/>
        </w:rPr>
        <w:t>%。主要变动原因是</w:t>
      </w:r>
      <w:r>
        <w:rPr>
          <w:rFonts w:hint="eastAsia" w:ascii="仿宋" w:hAnsi="仿宋" w:eastAsia="仿宋" w:cs="仿宋"/>
          <w:b w:val="0"/>
          <w:bCs w:val="0"/>
          <w:color w:val="auto"/>
          <w:kern w:val="0"/>
          <w:sz w:val="32"/>
          <w:szCs w:val="32"/>
          <w:lang w:bidi="ar"/>
        </w:rPr>
        <w:t>疫情</w:t>
      </w:r>
      <w:r>
        <w:rPr>
          <w:rFonts w:hint="eastAsia" w:ascii="仿宋" w:hAnsi="仿宋" w:eastAsia="仿宋" w:cs="仿宋"/>
          <w:b w:val="0"/>
          <w:bCs w:val="0"/>
          <w:color w:val="auto"/>
          <w:kern w:val="0"/>
          <w:sz w:val="32"/>
          <w:szCs w:val="32"/>
          <w:lang w:val="en-US" w:eastAsia="zh-CN" w:bidi="ar"/>
        </w:rPr>
        <w:t>原因</w:t>
      </w:r>
      <w:r>
        <w:rPr>
          <w:rFonts w:hint="eastAsia" w:ascii="仿宋" w:hAnsi="仿宋" w:eastAsia="仿宋" w:cs="仿宋"/>
          <w:b w:val="0"/>
          <w:bCs w:val="0"/>
          <w:color w:val="auto"/>
          <w:kern w:val="0"/>
          <w:sz w:val="32"/>
          <w:szCs w:val="32"/>
          <w:lang w:bidi="ar"/>
        </w:rPr>
        <w:t>，</w:t>
      </w:r>
      <w:r>
        <w:rPr>
          <w:rFonts w:hint="eastAsia" w:ascii="仿宋" w:hAnsi="仿宋" w:eastAsia="仿宋" w:cs="仿宋"/>
          <w:b w:val="0"/>
          <w:bCs w:val="0"/>
          <w:color w:val="auto"/>
          <w:kern w:val="0"/>
          <w:sz w:val="32"/>
          <w:szCs w:val="32"/>
          <w:lang w:val="en-US" w:eastAsia="zh-CN" w:bidi="ar"/>
        </w:rPr>
        <w:t>基本支出减少4444.22万元，项目支出增加3060.19万元。</w:t>
      </w:r>
      <w:r>
        <w:rPr>
          <w:rFonts w:hint="eastAsia" w:ascii="仿宋" w:hAnsi="仿宋" w:eastAsia="仿宋" w:cs="仿宋"/>
          <w:b w:val="0"/>
          <w:bCs w:val="0"/>
          <w:color w:val="auto"/>
          <w:sz w:val="32"/>
          <w:szCs w:val="32"/>
        </w:rPr>
        <w:drawing>
          <wp:anchor distT="0" distB="0" distL="114300" distR="114300" simplePos="0" relativeHeight="251660288" behindDoc="0" locked="0" layoutInCell="1" allowOverlap="1">
            <wp:simplePos x="0" y="0"/>
            <wp:positionH relativeFrom="column">
              <wp:posOffset>-23495</wp:posOffset>
            </wp:positionH>
            <wp:positionV relativeFrom="page">
              <wp:posOffset>7309485</wp:posOffset>
            </wp:positionV>
            <wp:extent cx="5219065" cy="2180590"/>
            <wp:effectExtent l="4445" t="4445" r="15240" b="571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5"/>
        <w:numPr>
          <w:ilvl w:val="0"/>
          <w:numId w:val="1"/>
        </w:numPr>
        <w:spacing w:line="600" w:lineRule="exact"/>
        <w:ind w:left="1350" w:leftChars="0" w:firstLineChars="0"/>
        <w:outlineLvl w:val="1"/>
        <w:rPr>
          <w:rStyle w:val="25"/>
          <w:rFonts w:hint="eastAsia" w:ascii="仿宋" w:hAnsi="仿宋" w:eastAsia="仿宋" w:cs="仿宋"/>
          <w:b w:val="0"/>
          <w:bCs w:val="0"/>
          <w:color w:val="auto"/>
          <w:sz w:val="32"/>
          <w:szCs w:val="32"/>
        </w:rPr>
      </w:pPr>
      <w:bookmarkStart w:id="40" w:name="_Toc15396604"/>
      <w:bookmarkStart w:id="41" w:name="_Toc15377206"/>
      <w:bookmarkStart w:id="42" w:name="_Toc4541"/>
      <w:bookmarkStart w:id="43" w:name="_Toc79163611"/>
      <w:r>
        <w:rPr>
          <w:rFonts w:hint="eastAsia" w:ascii="仿宋" w:hAnsi="仿宋" w:eastAsia="仿宋" w:cs="仿宋"/>
          <w:b w:val="0"/>
          <w:bCs w:val="0"/>
          <w:color w:val="auto"/>
          <w:sz w:val="32"/>
          <w:szCs w:val="32"/>
        </w:rPr>
        <w:t>收</w:t>
      </w:r>
      <w:r>
        <w:rPr>
          <w:rStyle w:val="25"/>
          <w:rFonts w:hint="eastAsia" w:ascii="仿宋" w:hAnsi="仿宋" w:eastAsia="仿宋" w:cs="仿宋"/>
          <w:b w:val="0"/>
          <w:bCs w:val="0"/>
          <w:color w:val="auto"/>
          <w:sz w:val="32"/>
          <w:szCs w:val="32"/>
        </w:rPr>
        <w:t>入决算情况说明</w:t>
      </w:r>
      <w:bookmarkEnd w:id="40"/>
      <w:bookmarkEnd w:id="41"/>
      <w:bookmarkEnd w:id="42"/>
      <w:bookmarkEnd w:id="43"/>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2020年本年收入合计</w:t>
      </w:r>
      <w:r>
        <w:rPr>
          <w:rFonts w:hint="eastAsia" w:ascii="仿宋" w:hAnsi="仿宋" w:eastAsia="仿宋" w:cs="仿宋"/>
          <w:b w:val="0"/>
          <w:bCs w:val="0"/>
          <w:color w:val="auto"/>
          <w:sz w:val="32"/>
          <w:szCs w:val="32"/>
          <w:lang w:val="en-US" w:eastAsia="zh-CN"/>
        </w:rPr>
        <w:t>32210.33</w:t>
      </w:r>
      <w:r>
        <w:rPr>
          <w:rFonts w:hint="eastAsia" w:ascii="仿宋" w:hAnsi="仿宋" w:eastAsia="仿宋" w:cs="仿宋"/>
          <w:b w:val="0"/>
          <w:bCs w:val="0"/>
          <w:color w:val="auto"/>
          <w:sz w:val="32"/>
          <w:szCs w:val="32"/>
        </w:rPr>
        <w:t>万元，其中：一般公共预算财政拨款收入</w:t>
      </w:r>
      <w:r>
        <w:rPr>
          <w:rFonts w:hint="eastAsia" w:ascii="仿宋" w:hAnsi="仿宋" w:eastAsia="仿宋" w:cs="仿宋"/>
          <w:b w:val="0"/>
          <w:bCs w:val="0"/>
          <w:color w:val="auto"/>
          <w:sz w:val="32"/>
          <w:szCs w:val="32"/>
          <w:lang w:val="en-US" w:eastAsia="zh-CN"/>
        </w:rPr>
        <w:t>7188.06</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22.32</w:t>
      </w:r>
      <w:r>
        <w:rPr>
          <w:rFonts w:hint="eastAsia" w:ascii="仿宋" w:hAnsi="仿宋" w:eastAsia="仿宋" w:cs="仿宋"/>
          <w:b w:val="0"/>
          <w:bCs w:val="0"/>
          <w:color w:val="auto"/>
          <w:sz w:val="32"/>
          <w:szCs w:val="32"/>
        </w:rPr>
        <w:t>%；政府性基金预算财政拨款收入</w:t>
      </w:r>
      <w:r>
        <w:rPr>
          <w:rFonts w:hint="eastAsia" w:ascii="仿宋" w:hAnsi="仿宋" w:eastAsia="仿宋" w:cs="仿宋"/>
          <w:b w:val="0"/>
          <w:bCs w:val="0"/>
          <w:color w:val="auto"/>
          <w:sz w:val="32"/>
          <w:szCs w:val="32"/>
          <w:lang w:val="en-US" w:eastAsia="zh-CN"/>
        </w:rPr>
        <w:t>5353.50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16.62</w:t>
      </w:r>
      <w:r>
        <w:rPr>
          <w:rFonts w:hint="eastAsia" w:ascii="仿宋" w:hAnsi="仿宋" w:eastAsia="仿宋" w:cs="仿宋"/>
          <w:b w:val="0"/>
          <w:bCs w:val="0"/>
          <w:color w:val="auto"/>
          <w:sz w:val="32"/>
          <w:szCs w:val="32"/>
        </w:rPr>
        <w:t>%；事业收入</w:t>
      </w:r>
      <w:r>
        <w:rPr>
          <w:rFonts w:hint="eastAsia" w:ascii="仿宋" w:hAnsi="仿宋" w:eastAsia="仿宋" w:cs="仿宋"/>
          <w:b w:val="0"/>
          <w:bCs w:val="0"/>
          <w:color w:val="auto"/>
          <w:sz w:val="32"/>
          <w:szCs w:val="32"/>
          <w:lang w:val="en-US" w:eastAsia="zh-CN"/>
        </w:rPr>
        <w:t>19477.51</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60.47</w:t>
      </w:r>
      <w:r>
        <w:rPr>
          <w:rFonts w:hint="eastAsia" w:ascii="仿宋" w:hAnsi="仿宋" w:eastAsia="仿宋" w:cs="仿宋"/>
          <w:b w:val="0"/>
          <w:bCs w:val="0"/>
          <w:color w:val="auto"/>
          <w:sz w:val="32"/>
          <w:szCs w:val="32"/>
        </w:rPr>
        <w:t>%；其他收入</w:t>
      </w:r>
      <w:r>
        <w:rPr>
          <w:rFonts w:hint="eastAsia" w:ascii="仿宋" w:hAnsi="仿宋" w:eastAsia="仿宋" w:cs="仿宋"/>
          <w:b w:val="0"/>
          <w:bCs w:val="0"/>
          <w:color w:val="auto"/>
          <w:sz w:val="32"/>
          <w:szCs w:val="32"/>
          <w:lang w:val="en-US" w:eastAsia="zh-CN"/>
        </w:rPr>
        <w:t>191.26</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0.59</w:t>
      </w:r>
      <w:r>
        <w:rPr>
          <w:rFonts w:hint="eastAsia" w:ascii="仿宋" w:hAnsi="仿宋" w:eastAsia="仿宋" w:cs="仿宋"/>
          <w:b w:val="0"/>
          <w:bCs w:val="0"/>
          <w:color w:val="auto"/>
          <w:sz w:val="32"/>
          <w:szCs w:val="32"/>
        </w:rPr>
        <w:t>%。</w:t>
      </w:r>
    </w:p>
    <w:p>
      <w:pPr>
        <w:spacing w:line="600" w:lineRule="exac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（注：数据来源于财决01表）</w:t>
      </w:r>
    </w:p>
    <w:p>
      <w:pPr>
        <w:spacing w:line="600" w:lineRule="exac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drawing>
          <wp:anchor distT="0" distB="0" distL="114300" distR="114300" simplePos="0" relativeHeight="251661312" behindDoc="0" locked="0" layoutInCell="1" allowOverlap="1">
            <wp:simplePos x="0" y="0"/>
            <wp:positionH relativeFrom="column">
              <wp:posOffset>-5080</wp:posOffset>
            </wp:positionH>
            <wp:positionV relativeFrom="paragraph">
              <wp:posOffset>194945</wp:posOffset>
            </wp:positionV>
            <wp:extent cx="5304790" cy="2172335"/>
            <wp:effectExtent l="5080" t="4445" r="5080" b="1397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35"/>
        <w:numPr>
          <w:ilvl w:val="0"/>
          <w:numId w:val="1"/>
        </w:numPr>
        <w:spacing w:line="600" w:lineRule="exact"/>
        <w:ind w:left="1350" w:leftChars="0" w:firstLineChars="0"/>
        <w:outlineLvl w:val="1"/>
        <w:rPr>
          <w:rStyle w:val="25"/>
          <w:rFonts w:hint="eastAsia" w:ascii="仿宋" w:hAnsi="仿宋" w:eastAsia="仿宋" w:cs="仿宋"/>
          <w:b w:val="0"/>
          <w:bCs w:val="0"/>
          <w:color w:val="auto"/>
          <w:sz w:val="32"/>
          <w:szCs w:val="32"/>
        </w:rPr>
      </w:pPr>
      <w:bookmarkStart w:id="44" w:name="_Toc79163612"/>
      <w:bookmarkStart w:id="45" w:name="_Toc15396605"/>
      <w:bookmarkStart w:id="46" w:name="_Toc15377207"/>
      <w:bookmarkStart w:id="47" w:name="_Toc14112"/>
      <w:r>
        <w:rPr>
          <w:rFonts w:hint="eastAsia" w:ascii="仿宋" w:hAnsi="仿宋" w:eastAsia="仿宋" w:cs="仿宋"/>
          <w:b w:val="0"/>
          <w:bCs w:val="0"/>
          <w:color w:val="auto"/>
          <w:sz w:val="32"/>
          <w:szCs w:val="32"/>
        </w:rPr>
        <w:t>支</w:t>
      </w:r>
      <w:r>
        <w:rPr>
          <w:rStyle w:val="25"/>
          <w:rFonts w:hint="eastAsia" w:ascii="仿宋" w:hAnsi="仿宋" w:eastAsia="仿宋" w:cs="仿宋"/>
          <w:b w:val="0"/>
          <w:bCs w:val="0"/>
          <w:color w:val="auto"/>
          <w:sz w:val="32"/>
          <w:szCs w:val="32"/>
        </w:rPr>
        <w:t>出决算情况说明</w:t>
      </w:r>
      <w:bookmarkEnd w:id="44"/>
      <w:bookmarkEnd w:id="45"/>
      <w:bookmarkEnd w:id="46"/>
      <w:bookmarkEnd w:id="47"/>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drawing>
          <wp:anchor distT="0" distB="0" distL="114300" distR="114300" simplePos="0" relativeHeight="251662336" behindDoc="0" locked="0" layoutInCell="1" allowOverlap="1">
            <wp:simplePos x="0" y="0"/>
            <wp:positionH relativeFrom="column">
              <wp:posOffset>42545</wp:posOffset>
            </wp:positionH>
            <wp:positionV relativeFrom="paragraph">
              <wp:posOffset>1125220</wp:posOffset>
            </wp:positionV>
            <wp:extent cx="5286375" cy="2124710"/>
            <wp:effectExtent l="4445" t="4445" r="5080" b="2349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b w:val="0"/>
          <w:bCs w:val="0"/>
          <w:color w:val="auto"/>
          <w:sz w:val="32"/>
          <w:szCs w:val="32"/>
        </w:rPr>
        <w:t>2020年本年支出合计</w:t>
      </w:r>
      <w:r>
        <w:rPr>
          <w:rFonts w:hint="eastAsia" w:ascii="仿宋" w:hAnsi="仿宋" w:eastAsia="仿宋" w:cs="仿宋"/>
          <w:b w:val="0"/>
          <w:bCs w:val="0"/>
          <w:color w:val="auto"/>
          <w:sz w:val="32"/>
          <w:szCs w:val="32"/>
          <w:lang w:val="en-US" w:eastAsia="zh-CN"/>
        </w:rPr>
        <w:t>27904.40</w:t>
      </w:r>
      <w:r>
        <w:rPr>
          <w:rFonts w:hint="eastAsia" w:ascii="仿宋" w:hAnsi="仿宋" w:eastAsia="仿宋" w:cs="仿宋"/>
          <w:b w:val="0"/>
          <w:bCs w:val="0"/>
          <w:color w:val="auto"/>
          <w:sz w:val="32"/>
          <w:szCs w:val="32"/>
        </w:rPr>
        <w:t>万元，其中：基本支出</w:t>
      </w:r>
      <w:r>
        <w:rPr>
          <w:rFonts w:hint="eastAsia" w:ascii="仿宋" w:hAnsi="仿宋" w:eastAsia="仿宋" w:cs="仿宋"/>
          <w:b w:val="0"/>
          <w:bCs w:val="0"/>
          <w:color w:val="auto"/>
          <w:sz w:val="32"/>
          <w:szCs w:val="32"/>
          <w:lang w:val="en-US" w:eastAsia="zh-CN"/>
        </w:rPr>
        <w:t>22291.64</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79.89</w:t>
      </w:r>
      <w:r>
        <w:rPr>
          <w:rFonts w:hint="eastAsia" w:ascii="仿宋" w:hAnsi="仿宋" w:eastAsia="仿宋" w:cs="仿宋"/>
          <w:b w:val="0"/>
          <w:bCs w:val="0"/>
          <w:color w:val="auto"/>
          <w:sz w:val="32"/>
          <w:szCs w:val="32"/>
        </w:rPr>
        <w:t>%；项目支出</w:t>
      </w:r>
      <w:r>
        <w:rPr>
          <w:rFonts w:hint="eastAsia" w:ascii="仿宋" w:hAnsi="仿宋" w:eastAsia="仿宋" w:cs="仿宋"/>
          <w:b w:val="0"/>
          <w:bCs w:val="0"/>
          <w:color w:val="auto"/>
          <w:sz w:val="32"/>
          <w:szCs w:val="32"/>
          <w:lang w:val="en-US" w:eastAsia="zh-CN"/>
        </w:rPr>
        <w:t>5612.76</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20.11</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（注：数据来源于财决04表）</w:t>
      </w:r>
    </w:p>
    <w:p>
      <w:pPr>
        <w:spacing w:line="600" w:lineRule="exact"/>
        <w:rPr>
          <w:rFonts w:hint="eastAsia" w:ascii="仿宋" w:hAnsi="仿宋" w:eastAsia="仿宋" w:cs="仿宋"/>
          <w:b w:val="0"/>
          <w:bCs w:val="0"/>
          <w:color w:val="auto"/>
          <w:sz w:val="32"/>
          <w:szCs w:val="32"/>
        </w:rPr>
      </w:pPr>
    </w:p>
    <w:p>
      <w:pPr>
        <w:spacing w:line="600" w:lineRule="exact"/>
        <w:ind w:firstLine="640" w:firstLineChars="200"/>
        <w:outlineLvl w:val="1"/>
        <w:rPr>
          <w:rStyle w:val="25"/>
          <w:rFonts w:hint="eastAsia" w:ascii="仿宋" w:hAnsi="仿宋" w:eastAsia="仿宋" w:cs="仿宋"/>
          <w:b w:val="0"/>
          <w:bCs w:val="0"/>
          <w:color w:val="auto"/>
          <w:sz w:val="32"/>
          <w:szCs w:val="32"/>
        </w:rPr>
      </w:pPr>
      <w:bookmarkStart w:id="48" w:name="_Toc15377208"/>
      <w:bookmarkStart w:id="49" w:name="_Toc15396606"/>
      <w:bookmarkStart w:id="50" w:name="_Toc79163613"/>
      <w:bookmarkStart w:id="51" w:name="_Toc6500"/>
      <w:r>
        <w:rPr>
          <w:rFonts w:hint="eastAsia" w:ascii="仿宋" w:hAnsi="仿宋" w:eastAsia="仿宋" w:cs="仿宋"/>
          <w:b w:val="0"/>
          <w:bCs w:val="0"/>
          <w:color w:val="auto"/>
          <w:sz w:val="32"/>
          <w:szCs w:val="32"/>
        </w:rPr>
        <w:t>四、财</w:t>
      </w:r>
      <w:r>
        <w:rPr>
          <w:rStyle w:val="25"/>
          <w:rFonts w:hint="eastAsia" w:ascii="仿宋" w:hAnsi="仿宋" w:eastAsia="仿宋" w:cs="仿宋"/>
          <w:b w:val="0"/>
          <w:bCs w:val="0"/>
          <w:color w:val="auto"/>
          <w:sz w:val="32"/>
          <w:szCs w:val="32"/>
        </w:rPr>
        <w:t>政拨款收入支出决算总体情况说明</w:t>
      </w:r>
      <w:bookmarkEnd w:id="48"/>
      <w:bookmarkEnd w:id="49"/>
      <w:bookmarkEnd w:id="50"/>
      <w:bookmarkEnd w:id="51"/>
    </w:p>
    <w:p>
      <w:pPr>
        <w:spacing w:line="600" w:lineRule="exact"/>
        <w:ind w:firstLine="64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2020年财政拨款</w:t>
      </w:r>
      <w:r>
        <w:rPr>
          <w:rFonts w:hint="eastAsia" w:ascii="仿宋" w:hAnsi="仿宋" w:eastAsia="仿宋" w:cs="仿宋"/>
          <w:b w:val="0"/>
          <w:bCs w:val="0"/>
          <w:color w:val="auto"/>
          <w:sz w:val="32"/>
          <w:szCs w:val="32"/>
          <w:lang w:val="en-US" w:eastAsia="zh-CN"/>
        </w:rPr>
        <w:t>收入</w:t>
      </w:r>
      <w:r>
        <w:rPr>
          <w:rFonts w:hint="eastAsia" w:ascii="仿宋" w:hAnsi="仿宋" w:eastAsia="仿宋" w:cs="仿宋"/>
          <w:b w:val="0"/>
          <w:bCs w:val="0"/>
          <w:color w:val="auto"/>
          <w:sz w:val="32"/>
          <w:szCs w:val="32"/>
        </w:rPr>
        <w:t>总计</w:t>
      </w:r>
      <w:r>
        <w:rPr>
          <w:rFonts w:hint="eastAsia" w:ascii="仿宋" w:hAnsi="仿宋" w:eastAsia="仿宋" w:cs="仿宋"/>
          <w:b w:val="0"/>
          <w:bCs w:val="0"/>
          <w:color w:val="auto"/>
          <w:sz w:val="32"/>
          <w:szCs w:val="32"/>
          <w:lang w:val="en-US" w:eastAsia="zh-CN"/>
        </w:rPr>
        <w:t>12541.56</w:t>
      </w:r>
      <w:r>
        <w:rPr>
          <w:rFonts w:hint="eastAsia" w:ascii="仿宋" w:hAnsi="仿宋" w:eastAsia="仿宋" w:cs="仿宋"/>
          <w:b w:val="0"/>
          <w:bCs w:val="0"/>
          <w:color w:val="auto"/>
          <w:sz w:val="32"/>
          <w:szCs w:val="32"/>
        </w:rPr>
        <w:t>万元。与2019年相比，财政拨款</w:t>
      </w:r>
      <w:r>
        <w:rPr>
          <w:rFonts w:hint="eastAsia" w:ascii="仿宋" w:hAnsi="仿宋" w:eastAsia="仿宋" w:cs="仿宋"/>
          <w:b w:val="0"/>
          <w:bCs w:val="0"/>
          <w:color w:val="auto"/>
          <w:sz w:val="32"/>
          <w:szCs w:val="32"/>
          <w:lang w:val="en-US" w:eastAsia="zh-CN"/>
        </w:rPr>
        <w:t>收入</w:t>
      </w:r>
      <w:r>
        <w:rPr>
          <w:rFonts w:hint="eastAsia" w:ascii="仿宋" w:hAnsi="仿宋" w:eastAsia="仿宋" w:cs="仿宋"/>
          <w:b w:val="0"/>
          <w:bCs w:val="0"/>
          <w:color w:val="auto"/>
          <w:sz w:val="32"/>
          <w:szCs w:val="32"/>
        </w:rPr>
        <w:t>增加</w:t>
      </w:r>
      <w:r>
        <w:rPr>
          <w:rFonts w:hint="eastAsia" w:ascii="仿宋" w:hAnsi="仿宋" w:eastAsia="仿宋" w:cs="仿宋"/>
          <w:b w:val="0"/>
          <w:bCs w:val="0"/>
          <w:color w:val="auto"/>
          <w:sz w:val="32"/>
          <w:szCs w:val="32"/>
          <w:lang w:val="en-US" w:eastAsia="zh-CN"/>
        </w:rPr>
        <w:t>5739.42</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增长84.38</w:t>
      </w:r>
      <w:r>
        <w:rPr>
          <w:rFonts w:hint="eastAsia" w:ascii="仿宋" w:hAnsi="仿宋" w:eastAsia="仿宋" w:cs="仿宋"/>
          <w:b w:val="0"/>
          <w:bCs w:val="0"/>
          <w:color w:val="auto"/>
          <w:sz w:val="32"/>
          <w:szCs w:val="32"/>
        </w:rPr>
        <w:t>%。主要变动原因是抗疫财政补助资金</w:t>
      </w:r>
      <w:r>
        <w:rPr>
          <w:rFonts w:hint="eastAsia" w:ascii="仿宋" w:hAnsi="仿宋" w:eastAsia="仿宋" w:cs="仿宋"/>
          <w:b w:val="0"/>
          <w:bCs w:val="0"/>
          <w:color w:val="auto"/>
          <w:sz w:val="32"/>
          <w:szCs w:val="32"/>
          <w:lang w:val="en-US" w:eastAsia="zh-CN"/>
        </w:rPr>
        <w:t>增加5353.50万元。</w:t>
      </w:r>
    </w:p>
    <w:p>
      <w:pPr>
        <w:spacing w:line="600" w:lineRule="exact"/>
        <w:ind w:firstLine="64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drawing>
          <wp:anchor distT="0" distB="0" distL="114300" distR="114300" simplePos="0" relativeHeight="251664384" behindDoc="0" locked="0" layoutInCell="1" allowOverlap="1">
            <wp:simplePos x="0" y="0"/>
            <wp:positionH relativeFrom="column">
              <wp:posOffset>10795</wp:posOffset>
            </wp:positionH>
            <wp:positionV relativeFrom="paragraph">
              <wp:posOffset>33020</wp:posOffset>
            </wp:positionV>
            <wp:extent cx="5137150" cy="1592580"/>
            <wp:effectExtent l="4445" t="4445" r="20955" b="22225"/>
            <wp:wrapTopAndBottom/>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b w:val="0"/>
          <w:bCs w:val="0"/>
          <w:color w:val="auto"/>
          <w:sz w:val="32"/>
          <w:szCs w:val="32"/>
        </w:rPr>
        <w:t>2020年财政拨款支出</w:t>
      </w:r>
      <w:r>
        <w:rPr>
          <w:rFonts w:hint="eastAsia" w:ascii="仿宋" w:hAnsi="仿宋" w:eastAsia="仿宋" w:cs="仿宋"/>
          <w:b w:val="0"/>
          <w:bCs w:val="0"/>
          <w:color w:val="auto"/>
          <w:sz w:val="32"/>
          <w:szCs w:val="32"/>
          <w:lang w:val="en-US" w:eastAsia="zh-CN"/>
        </w:rPr>
        <w:t>11159.65</w:t>
      </w:r>
      <w:r>
        <w:rPr>
          <w:rFonts w:hint="eastAsia" w:ascii="仿宋" w:hAnsi="仿宋" w:eastAsia="仿宋" w:cs="仿宋"/>
          <w:b w:val="0"/>
          <w:bCs w:val="0"/>
          <w:color w:val="auto"/>
          <w:sz w:val="32"/>
          <w:szCs w:val="32"/>
        </w:rPr>
        <w:t>万元。与2019年相比，财政拨款</w:t>
      </w:r>
      <w:r>
        <w:rPr>
          <w:rFonts w:hint="eastAsia" w:ascii="仿宋" w:hAnsi="仿宋" w:eastAsia="仿宋" w:cs="仿宋"/>
          <w:b w:val="0"/>
          <w:bCs w:val="0"/>
          <w:color w:val="auto"/>
          <w:sz w:val="32"/>
          <w:szCs w:val="32"/>
          <w:lang w:val="en-US" w:eastAsia="zh-CN"/>
        </w:rPr>
        <w:t>收入增加3277.10</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增长41.57</w:t>
      </w:r>
      <w:r>
        <w:rPr>
          <w:rFonts w:hint="eastAsia" w:ascii="仿宋" w:hAnsi="仿宋" w:eastAsia="仿宋" w:cs="仿宋"/>
          <w:b w:val="0"/>
          <w:bCs w:val="0"/>
          <w:color w:val="auto"/>
          <w:sz w:val="32"/>
          <w:szCs w:val="32"/>
        </w:rPr>
        <w:t>%。主要变动原因是</w:t>
      </w:r>
      <w:r>
        <w:rPr>
          <w:rFonts w:hint="eastAsia" w:ascii="仿宋" w:hAnsi="仿宋" w:eastAsia="仿宋" w:cs="仿宋"/>
          <w:b w:val="0"/>
          <w:bCs w:val="0"/>
          <w:color w:val="auto"/>
          <w:sz w:val="32"/>
          <w:szCs w:val="32"/>
          <w:lang w:val="en-US" w:eastAsia="zh-CN"/>
        </w:rPr>
        <w:t>增加</w:t>
      </w:r>
      <w:r>
        <w:rPr>
          <w:rFonts w:hint="eastAsia" w:ascii="仿宋" w:hAnsi="仿宋" w:eastAsia="仿宋" w:cs="仿宋"/>
          <w:b w:val="0"/>
          <w:bCs w:val="0"/>
          <w:color w:val="auto"/>
          <w:sz w:val="32"/>
          <w:szCs w:val="32"/>
        </w:rPr>
        <w:t>抗疫</w:t>
      </w:r>
      <w:r>
        <w:rPr>
          <w:rFonts w:hint="eastAsia" w:ascii="仿宋" w:hAnsi="仿宋" w:eastAsia="仿宋" w:cs="仿宋"/>
          <w:b w:val="0"/>
          <w:bCs w:val="0"/>
          <w:color w:val="auto"/>
          <w:sz w:val="32"/>
          <w:szCs w:val="32"/>
          <w:lang w:val="en-US" w:eastAsia="zh-CN"/>
        </w:rPr>
        <w:t>国债</w:t>
      </w:r>
      <w:r>
        <w:rPr>
          <w:rFonts w:hint="eastAsia" w:ascii="仿宋" w:hAnsi="仿宋" w:eastAsia="仿宋" w:cs="仿宋"/>
          <w:b w:val="0"/>
          <w:bCs w:val="0"/>
          <w:color w:val="auto"/>
          <w:sz w:val="32"/>
          <w:szCs w:val="32"/>
        </w:rPr>
        <w:t>资金</w:t>
      </w:r>
      <w:r>
        <w:rPr>
          <w:rFonts w:hint="eastAsia" w:ascii="仿宋" w:hAnsi="仿宋" w:eastAsia="仿宋" w:cs="仿宋"/>
          <w:b w:val="0"/>
          <w:bCs w:val="0"/>
          <w:color w:val="auto"/>
          <w:sz w:val="32"/>
          <w:szCs w:val="32"/>
          <w:lang w:val="en-US" w:eastAsia="zh-CN"/>
        </w:rPr>
        <w:t>支出4363.69万元。</w:t>
      </w:r>
    </w:p>
    <w:p>
      <w:pPr>
        <w:spacing w:line="600" w:lineRule="exact"/>
        <w:ind w:firstLine="64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drawing>
          <wp:anchor distT="0" distB="0" distL="114300" distR="114300" simplePos="0" relativeHeight="251663360" behindDoc="0" locked="0" layoutInCell="1" allowOverlap="1">
            <wp:simplePos x="0" y="0"/>
            <wp:positionH relativeFrom="column">
              <wp:posOffset>58420</wp:posOffset>
            </wp:positionH>
            <wp:positionV relativeFrom="page">
              <wp:posOffset>6109335</wp:posOffset>
            </wp:positionV>
            <wp:extent cx="5091430" cy="1609090"/>
            <wp:effectExtent l="4445" t="4445" r="9525" b="571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（注：除国有资本经营预算外，数据来源于财决Z01-1表，口径为“总计”数+国有资本经营预算。）</w:t>
      </w:r>
    </w:p>
    <w:p>
      <w:pPr>
        <w:spacing w:line="600" w:lineRule="exact"/>
        <w:rPr>
          <w:rFonts w:hint="eastAsia" w:ascii="仿宋" w:hAnsi="仿宋" w:eastAsia="仿宋" w:cs="仿宋"/>
          <w:b w:val="0"/>
          <w:bCs w:val="0"/>
          <w:color w:val="auto"/>
          <w:sz w:val="32"/>
          <w:szCs w:val="32"/>
        </w:rPr>
      </w:pPr>
    </w:p>
    <w:p>
      <w:pPr>
        <w:spacing w:line="600" w:lineRule="exact"/>
        <w:ind w:firstLine="640" w:firstLineChars="200"/>
        <w:outlineLvl w:val="1"/>
        <w:rPr>
          <w:rStyle w:val="25"/>
          <w:rFonts w:hint="eastAsia" w:ascii="仿宋" w:hAnsi="仿宋" w:eastAsia="仿宋" w:cs="仿宋"/>
          <w:b w:val="0"/>
          <w:bCs w:val="0"/>
          <w:color w:val="auto"/>
          <w:sz w:val="32"/>
          <w:szCs w:val="32"/>
        </w:rPr>
      </w:pPr>
      <w:bookmarkStart w:id="52" w:name="_Toc79163614"/>
      <w:bookmarkStart w:id="53" w:name="_Toc21124"/>
      <w:bookmarkStart w:id="54" w:name="_Toc15377209"/>
      <w:bookmarkStart w:id="55" w:name="_Toc15396607"/>
      <w:r>
        <w:rPr>
          <w:rFonts w:hint="eastAsia" w:ascii="仿宋" w:hAnsi="仿宋" w:eastAsia="仿宋" w:cs="仿宋"/>
          <w:b w:val="0"/>
          <w:bCs w:val="0"/>
          <w:color w:val="auto"/>
          <w:sz w:val="32"/>
          <w:szCs w:val="32"/>
        </w:rPr>
        <w:t>五、一</w:t>
      </w:r>
      <w:r>
        <w:rPr>
          <w:rStyle w:val="25"/>
          <w:rFonts w:hint="eastAsia" w:ascii="仿宋" w:hAnsi="仿宋" w:eastAsia="仿宋" w:cs="仿宋"/>
          <w:b w:val="0"/>
          <w:bCs w:val="0"/>
          <w:color w:val="auto"/>
          <w:sz w:val="32"/>
          <w:szCs w:val="32"/>
        </w:rPr>
        <w:t>般公共预算财政拨款支出决算情况说明</w:t>
      </w:r>
      <w:bookmarkEnd w:id="52"/>
      <w:bookmarkEnd w:id="53"/>
      <w:bookmarkEnd w:id="54"/>
      <w:bookmarkEnd w:id="55"/>
    </w:p>
    <w:p>
      <w:pPr>
        <w:spacing w:line="600" w:lineRule="exact"/>
        <w:ind w:firstLine="640" w:firstLineChars="200"/>
        <w:outlineLvl w:val="2"/>
        <w:rPr>
          <w:rFonts w:hint="eastAsia" w:ascii="仿宋" w:hAnsi="仿宋" w:eastAsia="仿宋" w:cs="仿宋"/>
          <w:b w:val="0"/>
          <w:bCs w:val="0"/>
          <w:color w:val="auto"/>
          <w:sz w:val="32"/>
          <w:szCs w:val="32"/>
        </w:rPr>
      </w:pPr>
      <w:bookmarkStart w:id="56" w:name="_Toc15377210"/>
      <w:bookmarkStart w:id="57" w:name="_Toc79163615"/>
      <w:bookmarkStart w:id="58" w:name="_Toc16848"/>
      <w:r>
        <w:rPr>
          <w:rFonts w:hint="eastAsia" w:ascii="仿宋" w:hAnsi="仿宋" w:eastAsia="仿宋" w:cs="仿宋"/>
          <w:b w:val="0"/>
          <w:bCs w:val="0"/>
          <w:color w:val="auto"/>
          <w:sz w:val="32"/>
          <w:szCs w:val="32"/>
        </w:rPr>
        <w:t>（一）一般公共预算财政拨款支出决算总体情况</w:t>
      </w:r>
      <w:bookmarkEnd w:id="56"/>
      <w:bookmarkEnd w:id="57"/>
      <w:bookmarkEnd w:id="58"/>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2020年一般公共预算财政拨款支出</w:t>
      </w:r>
      <w:r>
        <w:rPr>
          <w:rFonts w:hint="eastAsia" w:ascii="仿宋" w:hAnsi="仿宋" w:eastAsia="仿宋" w:cs="仿宋"/>
          <w:b w:val="0"/>
          <w:bCs w:val="0"/>
          <w:color w:val="auto"/>
          <w:sz w:val="32"/>
          <w:szCs w:val="32"/>
          <w:lang w:val="en-US" w:eastAsia="zh-CN"/>
        </w:rPr>
        <w:t>6795.97</w:t>
      </w:r>
      <w:r>
        <w:rPr>
          <w:rFonts w:hint="eastAsia" w:ascii="仿宋" w:hAnsi="仿宋" w:eastAsia="仿宋" w:cs="仿宋"/>
          <w:b w:val="0"/>
          <w:bCs w:val="0"/>
          <w:color w:val="auto"/>
          <w:sz w:val="32"/>
          <w:szCs w:val="32"/>
        </w:rPr>
        <w:t>万元，占本年支出合计的</w:t>
      </w:r>
      <w:r>
        <w:rPr>
          <w:rFonts w:hint="eastAsia" w:ascii="仿宋" w:hAnsi="仿宋" w:eastAsia="仿宋" w:cs="仿宋"/>
          <w:b w:val="0"/>
          <w:bCs w:val="0"/>
          <w:color w:val="auto"/>
          <w:sz w:val="32"/>
          <w:szCs w:val="32"/>
          <w:lang w:val="en-US" w:eastAsia="zh-CN"/>
        </w:rPr>
        <w:t>24.35</w:t>
      </w:r>
      <w:r>
        <w:rPr>
          <w:rFonts w:hint="eastAsia" w:ascii="仿宋" w:hAnsi="仿宋" w:eastAsia="仿宋" w:cs="仿宋"/>
          <w:b w:val="0"/>
          <w:bCs w:val="0"/>
          <w:color w:val="auto"/>
          <w:sz w:val="32"/>
          <w:szCs w:val="32"/>
        </w:rPr>
        <w:t>%。与2019年相比，一般公共预算财政拨款</w:t>
      </w:r>
      <w:r>
        <w:rPr>
          <w:rFonts w:hint="eastAsia" w:ascii="仿宋" w:hAnsi="仿宋" w:eastAsia="仿宋" w:cs="仿宋"/>
          <w:b w:val="0"/>
          <w:bCs w:val="0"/>
          <w:color w:val="auto"/>
          <w:sz w:val="32"/>
          <w:szCs w:val="32"/>
          <w:lang w:val="en-US" w:eastAsia="zh-CN"/>
        </w:rPr>
        <w:t>减少1086.58</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降低13.78</w:t>
      </w:r>
      <w:r>
        <w:rPr>
          <w:rFonts w:hint="eastAsia" w:ascii="仿宋" w:hAnsi="仿宋" w:eastAsia="仿宋" w:cs="仿宋"/>
          <w:b w:val="0"/>
          <w:bCs w:val="0"/>
          <w:color w:val="auto"/>
          <w:sz w:val="32"/>
          <w:szCs w:val="32"/>
        </w:rPr>
        <w:t>%。主要变动原因是</w:t>
      </w:r>
      <w:r>
        <w:rPr>
          <w:rFonts w:hint="eastAsia" w:ascii="仿宋" w:hAnsi="仿宋" w:eastAsia="仿宋" w:cs="仿宋"/>
          <w:b w:val="0"/>
          <w:bCs w:val="0"/>
          <w:color w:val="auto"/>
          <w:sz w:val="32"/>
          <w:szCs w:val="32"/>
          <w:lang w:val="en-US" w:eastAsia="zh-CN"/>
        </w:rPr>
        <w:t>项目支出为疫情防控的政府基金支出。</w:t>
      </w:r>
    </w:p>
    <w:p>
      <w:pPr>
        <w:spacing w:line="600" w:lineRule="exact"/>
        <w:ind w:firstLine="640" w:firstLineChars="200"/>
        <w:outlineLvl w:val="2"/>
        <w:rPr>
          <w:rFonts w:hint="eastAsia" w:ascii="仿宋" w:hAnsi="仿宋" w:eastAsia="仿宋" w:cs="仿宋"/>
          <w:b w:val="0"/>
          <w:bCs w:val="0"/>
          <w:color w:val="auto"/>
          <w:sz w:val="32"/>
          <w:szCs w:val="32"/>
        </w:rPr>
      </w:pPr>
      <w:bookmarkStart w:id="59" w:name="_Toc15377211"/>
      <w:bookmarkStart w:id="60" w:name="_Toc79163616"/>
      <w:bookmarkStart w:id="61" w:name="_Toc13462"/>
      <w:r>
        <w:rPr>
          <w:rFonts w:hint="eastAsia" w:ascii="仿宋" w:hAnsi="仿宋" w:eastAsia="仿宋" w:cs="仿宋"/>
          <w:color w:val="auto"/>
          <w:sz w:val="32"/>
          <w:szCs w:val="32"/>
        </w:rPr>
        <w:drawing>
          <wp:anchor distT="0" distB="0" distL="114300" distR="114300" simplePos="0" relativeHeight="251665408" behindDoc="0" locked="0" layoutInCell="1" allowOverlap="1">
            <wp:simplePos x="0" y="0"/>
            <wp:positionH relativeFrom="column">
              <wp:posOffset>4445</wp:posOffset>
            </wp:positionH>
            <wp:positionV relativeFrom="paragraph">
              <wp:posOffset>156210</wp:posOffset>
            </wp:positionV>
            <wp:extent cx="5182870" cy="1914525"/>
            <wp:effectExtent l="4445" t="4445" r="13335" b="5080"/>
            <wp:wrapTopAndBottom/>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s="仿宋"/>
          <w:b w:val="0"/>
          <w:bCs w:val="0"/>
          <w:color w:val="auto"/>
          <w:sz w:val="32"/>
          <w:szCs w:val="32"/>
        </w:rPr>
        <w:t>（二）一般公共预算财政拨款支出决算结构情况</w:t>
      </w:r>
      <w:bookmarkEnd w:id="59"/>
      <w:bookmarkEnd w:id="60"/>
      <w:bookmarkEnd w:id="61"/>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color w:val="auto"/>
          <w:sz w:val="32"/>
          <w:szCs w:val="32"/>
        </w:rPr>
        <w:drawing>
          <wp:anchor distT="0" distB="0" distL="114300" distR="114300" simplePos="0" relativeHeight="251666432" behindDoc="0" locked="0" layoutInCell="1" allowOverlap="1">
            <wp:simplePos x="0" y="0"/>
            <wp:positionH relativeFrom="column">
              <wp:posOffset>4445</wp:posOffset>
            </wp:positionH>
            <wp:positionV relativeFrom="paragraph">
              <wp:posOffset>1957070</wp:posOffset>
            </wp:positionV>
            <wp:extent cx="5231130" cy="2433320"/>
            <wp:effectExtent l="4445" t="4445" r="22225" b="19685"/>
            <wp:wrapTopAndBottom/>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s="仿宋"/>
          <w:b w:val="0"/>
          <w:bCs w:val="0"/>
          <w:color w:val="auto"/>
          <w:sz w:val="32"/>
          <w:szCs w:val="32"/>
        </w:rPr>
        <w:t>2020年一般公共预算财政拨款支出</w:t>
      </w:r>
      <w:r>
        <w:rPr>
          <w:rFonts w:hint="eastAsia" w:ascii="仿宋" w:hAnsi="仿宋" w:eastAsia="仿宋" w:cs="仿宋"/>
          <w:b w:val="0"/>
          <w:bCs w:val="0"/>
          <w:color w:val="auto"/>
          <w:sz w:val="32"/>
          <w:szCs w:val="32"/>
          <w:lang w:val="en-US" w:eastAsia="zh-CN"/>
        </w:rPr>
        <w:t>6795.97</w:t>
      </w:r>
      <w:r>
        <w:rPr>
          <w:rFonts w:hint="eastAsia" w:ascii="仿宋" w:hAnsi="仿宋" w:eastAsia="仿宋" w:cs="仿宋"/>
          <w:b w:val="0"/>
          <w:bCs w:val="0"/>
          <w:color w:val="auto"/>
          <w:sz w:val="32"/>
          <w:szCs w:val="32"/>
        </w:rPr>
        <w:t>万元，主要用于以下方面:科学技术（类）支出</w:t>
      </w:r>
      <w:r>
        <w:rPr>
          <w:rFonts w:hint="eastAsia" w:ascii="仿宋" w:hAnsi="仿宋" w:eastAsia="仿宋" w:cs="仿宋"/>
          <w:b w:val="0"/>
          <w:bCs w:val="0"/>
          <w:color w:val="auto"/>
          <w:sz w:val="32"/>
          <w:szCs w:val="32"/>
          <w:lang w:val="en-US" w:eastAsia="zh-CN"/>
        </w:rPr>
        <w:t>0.41</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0.01</w:t>
      </w:r>
      <w:r>
        <w:rPr>
          <w:rFonts w:hint="eastAsia" w:ascii="仿宋" w:hAnsi="仿宋" w:eastAsia="仿宋" w:cs="仿宋"/>
          <w:b w:val="0"/>
          <w:bCs w:val="0"/>
          <w:color w:val="auto"/>
          <w:sz w:val="32"/>
          <w:szCs w:val="32"/>
        </w:rPr>
        <w:t>%；社会保障和就业（类）支出</w:t>
      </w:r>
      <w:r>
        <w:rPr>
          <w:rFonts w:hint="eastAsia" w:ascii="仿宋" w:hAnsi="仿宋" w:eastAsia="仿宋" w:cs="仿宋"/>
          <w:b w:val="0"/>
          <w:bCs w:val="0"/>
          <w:color w:val="auto"/>
          <w:sz w:val="32"/>
          <w:szCs w:val="32"/>
          <w:lang w:val="en-US" w:eastAsia="zh-CN"/>
        </w:rPr>
        <w:t>1186.47</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17.46</w:t>
      </w:r>
      <w:r>
        <w:rPr>
          <w:rFonts w:hint="eastAsia" w:ascii="仿宋" w:hAnsi="仿宋" w:eastAsia="仿宋" w:cs="仿宋"/>
          <w:b w:val="0"/>
          <w:bCs w:val="0"/>
          <w:color w:val="auto"/>
          <w:sz w:val="32"/>
          <w:szCs w:val="32"/>
        </w:rPr>
        <w:t>%；卫生健康支出</w:t>
      </w:r>
      <w:r>
        <w:rPr>
          <w:rFonts w:hint="eastAsia" w:ascii="仿宋" w:hAnsi="仿宋" w:eastAsia="仿宋" w:cs="仿宋"/>
          <w:b w:val="0"/>
          <w:bCs w:val="0"/>
          <w:color w:val="auto"/>
          <w:sz w:val="32"/>
          <w:szCs w:val="32"/>
          <w:lang w:val="en-US" w:eastAsia="zh-CN"/>
        </w:rPr>
        <w:t>4924.58</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72.46</w:t>
      </w:r>
      <w:r>
        <w:rPr>
          <w:rFonts w:hint="eastAsia" w:ascii="仿宋" w:hAnsi="仿宋" w:eastAsia="仿宋" w:cs="仿宋"/>
          <w:b w:val="0"/>
          <w:bCs w:val="0"/>
          <w:color w:val="auto"/>
          <w:sz w:val="32"/>
          <w:szCs w:val="32"/>
        </w:rPr>
        <w:t>%；住房保障支出</w:t>
      </w:r>
      <w:r>
        <w:rPr>
          <w:rFonts w:hint="eastAsia" w:ascii="仿宋" w:hAnsi="仿宋" w:eastAsia="仿宋" w:cs="仿宋"/>
          <w:b w:val="0"/>
          <w:bCs w:val="0"/>
          <w:color w:val="auto"/>
          <w:sz w:val="32"/>
          <w:szCs w:val="32"/>
          <w:lang w:val="en-US" w:eastAsia="zh-CN"/>
        </w:rPr>
        <w:t>684.51</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10.07</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w:t>
      </w:r>
    </w:p>
    <w:p>
      <w:pPr>
        <w:numPr>
          <w:ilvl w:val="0"/>
          <w:numId w:val="2"/>
        </w:numPr>
        <w:spacing w:line="600" w:lineRule="exact"/>
        <w:ind w:firstLine="640" w:firstLineChars="200"/>
        <w:outlineLvl w:val="2"/>
        <w:rPr>
          <w:rFonts w:hint="eastAsia" w:ascii="仿宋" w:hAnsi="仿宋" w:eastAsia="仿宋" w:cs="仿宋"/>
          <w:b w:val="0"/>
          <w:bCs w:val="0"/>
          <w:color w:val="auto"/>
          <w:sz w:val="32"/>
          <w:szCs w:val="32"/>
        </w:rPr>
      </w:pPr>
      <w:bookmarkStart w:id="62" w:name="_Toc10292"/>
      <w:bookmarkStart w:id="63" w:name="_Toc15377212"/>
      <w:bookmarkStart w:id="64" w:name="_Toc79163617"/>
      <w:r>
        <w:rPr>
          <w:rFonts w:hint="eastAsia" w:ascii="仿宋" w:hAnsi="仿宋" w:eastAsia="仿宋" w:cs="仿宋"/>
          <w:b w:val="0"/>
          <w:bCs w:val="0"/>
          <w:color w:val="auto"/>
          <w:sz w:val="32"/>
          <w:szCs w:val="32"/>
        </w:rPr>
        <w:t>一般公共预算财政拨款支出决算具体情况</w:t>
      </w:r>
      <w:bookmarkEnd w:id="62"/>
      <w:bookmarkEnd w:id="63"/>
      <w:bookmarkEnd w:id="64"/>
    </w:p>
    <w:p>
      <w:pPr>
        <w:spacing w:line="600" w:lineRule="exact"/>
        <w:ind w:firstLine="640" w:firstLineChars="200"/>
        <w:rPr>
          <w:rFonts w:hint="eastAsia" w:ascii="仿宋" w:hAnsi="仿宋" w:eastAsia="仿宋" w:cs="仿宋"/>
          <w:b w:val="0"/>
          <w:bCs w:val="0"/>
          <w:color w:val="auto"/>
          <w:sz w:val="32"/>
          <w:szCs w:val="32"/>
        </w:rPr>
      </w:pPr>
      <w:bookmarkStart w:id="65" w:name="_Toc15378460"/>
      <w:bookmarkStart w:id="66" w:name="_Toc15377213"/>
      <w:bookmarkStart w:id="67" w:name="_Toc15377444"/>
      <w:r>
        <w:rPr>
          <w:rFonts w:hint="eastAsia" w:ascii="仿宋" w:hAnsi="仿宋" w:eastAsia="仿宋" w:cs="仿宋"/>
          <w:b w:val="0"/>
          <w:bCs w:val="0"/>
          <w:color w:val="auto"/>
          <w:sz w:val="32"/>
          <w:szCs w:val="32"/>
        </w:rPr>
        <w:t>2020年一般公共预算支出决算数为</w:t>
      </w:r>
      <w:r>
        <w:rPr>
          <w:rFonts w:hint="eastAsia" w:ascii="仿宋" w:hAnsi="仿宋" w:eastAsia="仿宋" w:cs="仿宋"/>
          <w:b w:val="0"/>
          <w:bCs w:val="0"/>
          <w:color w:val="auto"/>
          <w:sz w:val="32"/>
          <w:szCs w:val="32"/>
          <w:lang w:val="en-US" w:eastAsia="zh-CN"/>
        </w:rPr>
        <w:t>6795.97万元</w:t>
      </w:r>
      <w:r>
        <w:rPr>
          <w:rFonts w:hint="eastAsia" w:ascii="仿宋" w:hAnsi="仿宋" w:eastAsia="仿宋" w:cs="仿宋"/>
          <w:b w:val="0"/>
          <w:bCs w:val="0"/>
          <w:color w:val="auto"/>
          <w:sz w:val="32"/>
          <w:szCs w:val="32"/>
        </w:rPr>
        <w:t>，完成预算</w:t>
      </w:r>
      <w:r>
        <w:rPr>
          <w:rFonts w:hint="eastAsia" w:ascii="仿宋" w:hAnsi="仿宋" w:eastAsia="仿宋" w:cs="仿宋"/>
          <w:b w:val="0"/>
          <w:bCs w:val="0"/>
          <w:color w:val="auto"/>
          <w:sz w:val="32"/>
          <w:szCs w:val="32"/>
          <w:lang w:val="en-US" w:eastAsia="zh-CN"/>
        </w:rPr>
        <w:t>90.81</w:t>
      </w:r>
      <w:r>
        <w:rPr>
          <w:rFonts w:hint="eastAsia" w:ascii="仿宋" w:hAnsi="仿宋" w:eastAsia="仿宋" w:cs="仿宋"/>
          <w:b w:val="0"/>
          <w:bCs w:val="0"/>
          <w:color w:val="auto"/>
          <w:sz w:val="32"/>
          <w:szCs w:val="32"/>
        </w:rPr>
        <w:t>%。其中：</w:t>
      </w:r>
      <w:bookmarkEnd w:id="65"/>
      <w:bookmarkEnd w:id="66"/>
      <w:bookmarkEnd w:id="67"/>
    </w:p>
    <w:p>
      <w:pPr>
        <w:numPr>
          <w:ilvl w:val="0"/>
          <w:numId w:val="0"/>
        </w:numPr>
        <w:spacing w:line="600" w:lineRule="exact"/>
        <w:ind w:firstLine="640" w:firstLineChars="200"/>
        <w:rPr>
          <w:rFonts w:hint="eastAsia" w:ascii="仿宋" w:hAnsi="仿宋" w:eastAsia="仿宋" w:cs="仿宋"/>
          <w:b w:val="0"/>
          <w:bCs w:val="0"/>
          <w:color w:val="auto"/>
          <w:sz w:val="32"/>
          <w:szCs w:val="32"/>
        </w:rPr>
      </w:pPr>
      <w:r>
        <w:rPr>
          <w:rStyle w:val="22"/>
          <w:rFonts w:hint="eastAsia" w:ascii="仿宋" w:hAnsi="仿宋" w:eastAsia="仿宋" w:cs="仿宋"/>
          <w:b w:val="0"/>
          <w:bCs w:val="0"/>
          <w:color w:val="auto"/>
          <w:sz w:val="32"/>
          <w:szCs w:val="32"/>
          <w:lang w:val="en-US" w:eastAsia="zh-CN"/>
        </w:rPr>
        <w:t>1</w:t>
      </w:r>
      <w:r>
        <w:rPr>
          <w:rStyle w:val="22"/>
          <w:rFonts w:hint="eastAsia" w:ascii="仿宋" w:hAnsi="仿宋" w:eastAsia="仿宋" w:cs="仿宋"/>
          <w:b w:val="0"/>
          <w:bCs w:val="0"/>
          <w:color w:val="auto"/>
          <w:sz w:val="32"/>
          <w:szCs w:val="32"/>
        </w:rPr>
        <w:t>.科学技术2060499: 支出决算为</w:t>
      </w:r>
      <w:r>
        <w:rPr>
          <w:rStyle w:val="22"/>
          <w:rFonts w:hint="eastAsia" w:ascii="仿宋" w:hAnsi="仿宋" w:eastAsia="仿宋" w:cs="仿宋"/>
          <w:b w:val="0"/>
          <w:bCs w:val="0"/>
          <w:color w:val="auto"/>
          <w:sz w:val="32"/>
          <w:szCs w:val="32"/>
          <w:lang w:val="en-US" w:eastAsia="zh-CN"/>
        </w:rPr>
        <w:t>0</w:t>
      </w:r>
      <w:r>
        <w:rPr>
          <w:rStyle w:val="22"/>
          <w:rFonts w:hint="eastAsia" w:ascii="仿宋" w:hAnsi="仿宋" w:eastAsia="仿宋" w:cs="仿宋"/>
          <w:b w:val="0"/>
          <w:bCs w:val="0"/>
          <w:color w:val="auto"/>
          <w:sz w:val="32"/>
          <w:szCs w:val="32"/>
        </w:rPr>
        <w:t>万元，完成预算</w:t>
      </w:r>
      <w:r>
        <w:rPr>
          <w:rStyle w:val="22"/>
          <w:rFonts w:hint="eastAsia" w:ascii="仿宋" w:hAnsi="仿宋" w:eastAsia="仿宋" w:cs="仿宋"/>
          <w:b w:val="0"/>
          <w:bCs w:val="0"/>
          <w:color w:val="auto"/>
          <w:sz w:val="32"/>
          <w:szCs w:val="32"/>
          <w:lang w:val="en-US" w:eastAsia="zh-CN"/>
        </w:rPr>
        <w:t>0</w:t>
      </w:r>
      <w:r>
        <w:rPr>
          <w:rStyle w:val="22"/>
          <w:rFonts w:hint="eastAsia" w:ascii="仿宋" w:hAnsi="仿宋" w:eastAsia="仿宋" w:cs="仿宋"/>
          <w:b w:val="0"/>
          <w:bCs w:val="0"/>
          <w:color w:val="auto"/>
          <w:sz w:val="32"/>
          <w:szCs w:val="32"/>
        </w:rPr>
        <w:t>%，决算数小于预算数的主要原因是</w:t>
      </w:r>
      <w:r>
        <w:rPr>
          <w:rStyle w:val="22"/>
          <w:rFonts w:hint="eastAsia" w:ascii="仿宋" w:hAnsi="仿宋" w:eastAsia="仿宋" w:cs="仿宋"/>
          <w:b w:val="0"/>
          <w:bCs w:val="0"/>
          <w:color w:val="auto"/>
          <w:sz w:val="32"/>
          <w:szCs w:val="32"/>
          <w:lang w:val="en-US" w:eastAsia="zh-CN"/>
        </w:rPr>
        <w:t>项目进度慢</w:t>
      </w:r>
      <w:r>
        <w:rPr>
          <w:rStyle w:val="22"/>
          <w:rFonts w:hint="eastAsia" w:ascii="仿宋" w:hAnsi="仿宋" w:eastAsia="仿宋" w:cs="仿宋"/>
          <w:b w:val="0"/>
          <w:bCs w:val="0"/>
          <w:color w:val="auto"/>
          <w:sz w:val="32"/>
          <w:szCs w:val="32"/>
        </w:rPr>
        <w:t>。</w:t>
      </w:r>
    </w:p>
    <w:p>
      <w:pPr>
        <w:numPr>
          <w:ilvl w:val="0"/>
          <w:numId w:val="0"/>
        </w:numPr>
        <w:spacing w:line="600" w:lineRule="exact"/>
        <w:ind w:firstLine="640" w:firstLineChars="200"/>
        <w:rPr>
          <w:rFonts w:hint="eastAsia" w:ascii="仿宋" w:hAnsi="仿宋" w:eastAsia="仿宋" w:cs="仿宋"/>
          <w:b w:val="0"/>
          <w:bCs w:val="0"/>
          <w:color w:val="auto"/>
          <w:sz w:val="32"/>
          <w:szCs w:val="32"/>
        </w:rPr>
      </w:pPr>
      <w:r>
        <w:rPr>
          <w:rStyle w:val="22"/>
          <w:rFonts w:hint="eastAsia" w:ascii="仿宋" w:hAnsi="仿宋" w:eastAsia="仿宋" w:cs="仿宋"/>
          <w:b w:val="0"/>
          <w:bCs w:val="0"/>
          <w:color w:val="auto"/>
          <w:sz w:val="32"/>
          <w:szCs w:val="32"/>
        </w:rPr>
        <w:t>科学技术</w:t>
      </w:r>
      <w:r>
        <w:rPr>
          <w:rStyle w:val="22"/>
          <w:rFonts w:hint="eastAsia" w:ascii="仿宋" w:hAnsi="仿宋" w:eastAsia="仿宋" w:cs="仿宋"/>
          <w:b w:val="0"/>
          <w:bCs w:val="0"/>
          <w:color w:val="auto"/>
          <w:sz w:val="32"/>
          <w:szCs w:val="32"/>
          <w:lang w:val="en-US" w:eastAsia="zh-CN"/>
        </w:rPr>
        <w:t>2069999</w:t>
      </w:r>
      <w:r>
        <w:rPr>
          <w:rStyle w:val="22"/>
          <w:rFonts w:hint="eastAsia" w:ascii="仿宋" w:hAnsi="仿宋" w:eastAsia="仿宋" w:cs="仿宋"/>
          <w:b w:val="0"/>
          <w:bCs w:val="0"/>
          <w:color w:val="auto"/>
          <w:sz w:val="32"/>
          <w:szCs w:val="32"/>
        </w:rPr>
        <w:t>: 支出决算为</w:t>
      </w:r>
      <w:r>
        <w:rPr>
          <w:rStyle w:val="22"/>
          <w:rFonts w:hint="eastAsia" w:ascii="仿宋" w:hAnsi="仿宋" w:eastAsia="仿宋" w:cs="仿宋"/>
          <w:b w:val="0"/>
          <w:bCs w:val="0"/>
          <w:color w:val="auto"/>
          <w:sz w:val="32"/>
          <w:szCs w:val="32"/>
          <w:lang w:val="en-US" w:eastAsia="zh-CN"/>
        </w:rPr>
        <w:t>0.41</w:t>
      </w:r>
      <w:r>
        <w:rPr>
          <w:rStyle w:val="22"/>
          <w:rFonts w:hint="eastAsia" w:ascii="仿宋" w:hAnsi="仿宋" w:eastAsia="仿宋" w:cs="仿宋"/>
          <w:b w:val="0"/>
          <w:bCs w:val="0"/>
          <w:color w:val="auto"/>
          <w:sz w:val="32"/>
          <w:szCs w:val="32"/>
        </w:rPr>
        <w:t>万元，完成预算</w:t>
      </w:r>
      <w:r>
        <w:rPr>
          <w:rStyle w:val="22"/>
          <w:rFonts w:hint="eastAsia" w:ascii="仿宋" w:hAnsi="仿宋" w:eastAsia="仿宋" w:cs="仿宋"/>
          <w:b w:val="0"/>
          <w:bCs w:val="0"/>
          <w:color w:val="auto"/>
          <w:sz w:val="32"/>
          <w:szCs w:val="32"/>
          <w:lang w:val="en-US" w:eastAsia="zh-CN"/>
        </w:rPr>
        <w:t>10.25</w:t>
      </w:r>
      <w:r>
        <w:rPr>
          <w:rStyle w:val="22"/>
          <w:rFonts w:hint="eastAsia" w:ascii="仿宋" w:hAnsi="仿宋" w:eastAsia="仿宋" w:cs="仿宋"/>
          <w:b w:val="0"/>
          <w:bCs w:val="0"/>
          <w:color w:val="auto"/>
          <w:sz w:val="32"/>
          <w:szCs w:val="32"/>
        </w:rPr>
        <w:t>%，决算数小于预算数的主要原因是</w:t>
      </w:r>
      <w:r>
        <w:rPr>
          <w:rStyle w:val="22"/>
          <w:rFonts w:hint="eastAsia" w:ascii="仿宋" w:hAnsi="仿宋" w:eastAsia="仿宋" w:cs="仿宋"/>
          <w:b w:val="0"/>
          <w:bCs w:val="0"/>
          <w:color w:val="auto"/>
          <w:sz w:val="32"/>
          <w:szCs w:val="32"/>
          <w:lang w:val="en-US" w:eastAsia="zh-CN"/>
        </w:rPr>
        <w:t>项目进度慢</w:t>
      </w:r>
      <w:r>
        <w:rPr>
          <w:rStyle w:val="22"/>
          <w:rFonts w:hint="eastAsia" w:ascii="仿宋" w:hAnsi="仿宋" w:eastAsia="仿宋" w:cs="仿宋"/>
          <w:b w:val="0"/>
          <w:bCs w:val="0"/>
          <w:color w:val="auto"/>
          <w:sz w:val="32"/>
          <w:szCs w:val="32"/>
        </w:rPr>
        <w:t>。</w:t>
      </w:r>
    </w:p>
    <w:p>
      <w:pPr>
        <w:spacing w:line="600" w:lineRule="exact"/>
        <w:ind w:firstLine="640" w:firstLineChars="200"/>
        <w:rPr>
          <w:rFonts w:hint="eastAsia" w:ascii="仿宋" w:hAnsi="仿宋" w:eastAsia="仿宋" w:cs="仿宋"/>
          <w:b w:val="0"/>
          <w:bCs w:val="0"/>
          <w:color w:val="auto"/>
          <w:sz w:val="32"/>
          <w:szCs w:val="32"/>
        </w:rPr>
      </w:pPr>
      <w:r>
        <w:rPr>
          <w:rStyle w:val="22"/>
          <w:rFonts w:hint="eastAsia" w:ascii="仿宋" w:hAnsi="仿宋" w:eastAsia="仿宋" w:cs="仿宋"/>
          <w:b w:val="0"/>
          <w:bCs w:val="0"/>
          <w:color w:val="auto"/>
          <w:sz w:val="32"/>
          <w:szCs w:val="32"/>
          <w:lang w:val="en-US" w:eastAsia="zh-CN"/>
        </w:rPr>
        <w:t>2</w:t>
      </w:r>
      <w:r>
        <w:rPr>
          <w:rStyle w:val="22"/>
          <w:rFonts w:hint="eastAsia" w:ascii="仿宋" w:hAnsi="仿宋" w:eastAsia="仿宋" w:cs="仿宋"/>
          <w:b w:val="0"/>
          <w:bCs w:val="0"/>
          <w:color w:val="auto"/>
          <w:sz w:val="32"/>
          <w:szCs w:val="32"/>
        </w:rPr>
        <w:t>.社会保障和就业2080505</w:t>
      </w:r>
      <w:r>
        <w:rPr>
          <w:rStyle w:val="22"/>
          <w:rFonts w:hint="eastAsia" w:ascii="仿宋" w:hAnsi="仿宋" w:eastAsia="仿宋" w:cs="仿宋"/>
          <w:b w:val="0"/>
          <w:bCs w:val="0"/>
          <w:color w:val="auto"/>
          <w:sz w:val="32"/>
          <w:szCs w:val="32"/>
          <w:lang w:eastAsia="zh-CN"/>
        </w:rPr>
        <w:t>、</w:t>
      </w:r>
      <w:r>
        <w:rPr>
          <w:rStyle w:val="22"/>
          <w:rFonts w:hint="eastAsia" w:ascii="仿宋" w:hAnsi="仿宋" w:eastAsia="仿宋" w:cs="仿宋"/>
          <w:b w:val="0"/>
          <w:bCs w:val="0"/>
          <w:color w:val="auto"/>
          <w:sz w:val="32"/>
          <w:szCs w:val="32"/>
          <w:lang w:val="en-US" w:eastAsia="zh-CN"/>
        </w:rPr>
        <w:t>2080506</w:t>
      </w:r>
      <w:r>
        <w:rPr>
          <w:rStyle w:val="22"/>
          <w:rFonts w:hint="eastAsia" w:ascii="仿宋" w:hAnsi="仿宋" w:eastAsia="仿宋" w:cs="仿宋"/>
          <w:b w:val="0"/>
          <w:bCs w:val="0"/>
          <w:color w:val="auto"/>
          <w:sz w:val="32"/>
          <w:szCs w:val="32"/>
        </w:rPr>
        <w:t>: 支出决算为</w:t>
      </w:r>
      <w:r>
        <w:rPr>
          <w:rStyle w:val="22"/>
          <w:rFonts w:hint="eastAsia" w:ascii="仿宋" w:hAnsi="仿宋" w:eastAsia="仿宋" w:cs="仿宋"/>
          <w:b w:val="0"/>
          <w:bCs w:val="0"/>
          <w:color w:val="auto"/>
          <w:sz w:val="32"/>
          <w:szCs w:val="32"/>
          <w:lang w:val="en-US" w:eastAsia="zh-CN"/>
        </w:rPr>
        <w:t>1086.47</w:t>
      </w:r>
      <w:r>
        <w:rPr>
          <w:rStyle w:val="22"/>
          <w:rFonts w:hint="eastAsia" w:ascii="仿宋" w:hAnsi="仿宋" w:eastAsia="仿宋" w:cs="仿宋"/>
          <w:b w:val="0"/>
          <w:bCs w:val="0"/>
          <w:color w:val="auto"/>
          <w:sz w:val="32"/>
          <w:szCs w:val="32"/>
        </w:rPr>
        <w:t>万元，完成预算</w:t>
      </w:r>
      <w:r>
        <w:rPr>
          <w:rStyle w:val="22"/>
          <w:rFonts w:hint="eastAsia" w:ascii="仿宋" w:hAnsi="仿宋" w:eastAsia="仿宋" w:cs="仿宋"/>
          <w:b w:val="0"/>
          <w:bCs w:val="0"/>
          <w:color w:val="auto"/>
          <w:sz w:val="32"/>
          <w:szCs w:val="32"/>
          <w:lang w:val="en-US" w:eastAsia="zh-CN"/>
        </w:rPr>
        <w:t>100</w:t>
      </w:r>
      <w:r>
        <w:rPr>
          <w:rStyle w:val="22"/>
          <w:rFonts w:hint="eastAsia" w:ascii="仿宋" w:hAnsi="仿宋" w:eastAsia="仿宋" w:cs="仿宋"/>
          <w:b w:val="0"/>
          <w:bCs w:val="0"/>
          <w:color w:val="auto"/>
          <w:sz w:val="32"/>
          <w:szCs w:val="32"/>
        </w:rPr>
        <w:t>%。</w:t>
      </w:r>
    </w:p>
    <w:p>
      <w:pPr>
        <w:spacing w:line="600" w:lineRule="exact"/>
        <w:ind w:firstLine="640" w:firstLineChars="200"/>
        <w:rPr>
          <w:rFonts w:hint="eastAsia" w:ascii="仿宋" w:hAnsi="仿宋" w:eastAsia="仿宋" w:cs="仿宋"/>
          <w:b w:val="0"/>
          <w:bCs w:val="0"/>
          <w:color w:val="auto"/>
          <w:sz w:val="32"/>
          <w:szCs w:val="32"/>
        </w:rPr>
      </w:pPr>
      <w:r>
        <w:rPr>
          <w:rStyle w:val="22"/>
          <w:rFonts w:hint="eastAsia" w:ascii="仿宋" w:hAnsi="仿宋" w:eastAsia="仿宋" w:cs="仿宋"/>
          <w:b w:val="0"/>
          <w:bCs w:val="0"/>
          <w:color w:val="auto"/>
          <w:sz w:val="32"/>
          <w:szCs w:val="32"/>
          <w:lang w:val="en-US" w:eastAsia="zh-CN"/>
        </w:rPr>
        <w:t>3</w:t>
      </w:r>
      <w:r>
        <w:rPr>
          <w:rStyle w:val="22"/>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rPr>
        <w:t>卫生健康</w:t>
      </w:r>
      <w:r>
        <w:rPr>
          <w:rStyle w:val="22"/>
          <w:rFonts w:hint="eastAsia" w:ascii="仿宋" w:hAnsi="仿宋" w:eastAsia="仿宋" w:cs="仿宋"/>
          <w:b w:val="0"/>
          <w:bCs w:val="0"/>
          <w:color w:val="auto"/>
          <w:sz w:val="32"/>
          <w:szCs w:val="32"/>
        </w:rPr>
        <w:t>2100201</w:t>
      </w:r>
      <w:r>
        <w:rPr>
          <w:rStyle w:val="22"/>
          <w:rFonts w:hint="eastAsia" w:ascii="仿宋" w:hAnsi="仿宋" w:eastAsia="仿宋" w:cs="仿宋"/>
          <w:b w:val="0"/>
          <w:bCs w:val="0"/>
          <w:color w:val="auto"/>
          <w:sz w:val="32"/>
          <w:szCs w:val="32"/>
          <w:lang w:eastAsia="zh-CN"/>
        </w:rPr>
        <w:t>、2100408、210040</w:t>
      </w:r>
      <w:r>
        <w:rPr>
          <w:rStyle w:val="22"/>
          <w:rFonts w:hint="eastAsia" w:ascii="仿宋" w:hAnsi="仿宋" w:eastAsia="仿宋" w:cs="仿宋"/>
          <w:b w:val="0"/>
          <w:bCs w:val="0"/>
          <w:color w:val="auto"/>
          <w:sz w:val="32"/>
          <w:szCs w:val="32"/>
          <w:lang w:val="en-US" w:eastAsia="zh-CN"/>
        </w:rPr>
        <w:t>9、2100799、2101102、2109901</w:t>
      </w:r>
      <w:r>
        <w:rPr>
          <w:rStyle w:val="22"/>
          <w:rFonts w:hint="eastAsia" w:ascii="仿宋" w:hAnsi="仿宋" w:eastAsia="仿宋" w:cs="仿宋"/>
          <w:b w:val="0"/>
          <w:bCs w:val="0"/>
          <w:color w:val="auto"/>
          <w:sz w:val="32"/>
          <w:szCs w:val="32"/>
        </w:rPr>
        <w:t>:支出决算为</w:t>
      </w:r>
      <w:r>
        <w:rPr>
          <w:rStyle w:val="22"/>
          <w:rFonts w:hint="eastAsia" w:ascii="仿宋" w:hAnsi="仿宋" w:eastAsia="仿宋" w:cs="仿宋"/>
          <w:b w:val="0"/>
          <w:bCs w:val="0"/>
          <w:color w:val="auto"/>
          <w:sz w:val="32"/>
          <w:szCs w:val="32"/>
          <w:lang w:val="en-US" w:eastAsia="zh-CN"/>
        </w:rPr>
        <w:t>5594.02</w:t>
      </w:r>
      <w:r>
        <w:rPr>
          <w:rStyle w:val="22"/>
          <w:rFonts w:hint="eastAsia" w:ascii="仿宋" w:hAnsi="仿宋" w:eastAsia="仿宋" w:cs="仿宋"/>
          <w:b w:val="0"/>
          <w:bCs w:val="0"/>
          <w:color w:val="auto"/>
          <w:sz w:val="32"/>
          <w:szCs w:val="32"/>
        </w:rPr>
        <w:t>万元，完成预算</w:t>
      </w:r>
      <w:r>
        <w:rPr>
          <w:rStyle w:val="22"/>
          <w:rFonts w:hint="eastAsia" w:ascii="仿宋" w:hAnsi="仿宋" w:eastAsia="仿宋" w:cs="仿宋"/>
          <w:b w:val="0"/>
          <w:bCs w:val="0"/>
          <w:color w:val="auto"/>
          <w:sz w:val="32"/>
          <w:szCs w:val="32"/>
          <w:lang w:val="en-US" w:eastAsia="zh-CN"/>
        </w:rPr>
        <w:t>88.03</w:t>
      </w:r>
      <w:r>
        <w:rPr>
          <w:rStyle w:val="22"/>
          <w:rFonts w:hint="eastAsia" w:ascii="仿宋" w:hAnsi="仿宋" w:eastAsia="仿宋" w:cs="仿宋"/>
          <w:b w:val="0"/>
          <w:bCs w:val="0"/>
          <w:color w:val="auto"/>
          <w:sz w:val="32"/>
          <w:szCs w:val="32"/>
        </w:rPr>
        <w:t>%，决算数小于预算数的主要原因是</w:t>
      </w:r>
      <w:r>
        <w:rPr>
          <w:rStyle w:val="22"/>
          <w:rFonts w:hint="eastAsia" w:ascii="仿宋" w:hAnsi="仿宋" w:eastAsia="仿宋" w:cs="仿宋"/>
          <w:b w:val="0"/>
          <w:bCs w:val="0"/>
          <w:color w:val="auto"/>
          <w:sz w:val="32"/>
          <w:szCs w:val="32"/>
          <w:lang w:val="en-US" w:eastAsia="zh-CN"/>
        </w:rPr>
        <w:t>项目未完工</w:t>
      </w:r>
      <w:r>
        <w:rPr>
          <w:rStyle w:val="22"/>
          <w:rFonts w:hint="eastAsia" w:ascii="仿宋" w:hAnsi="仿宋" w:eastAsia="仿宋" w:cs="仿宋"/>
          <w:b w:val="0"/>
          <w:bCs w:val="0"/>
          <w:color w:val="auto"/>
          <w:sz w:val="32"/>
          <w:szCs w:val="32"/>
        </w:rPr>
        <w:t>。</w:t>
      </w:r>
    </w:p>
    <w:p>
      <w:pPr>
        <w:spacing w:line="600" w:lineRule="exact"/>
        <w:ind w:firstLine="640" w:firstLineChars="200"/>
        <w:rPr>
          <w:rStyle w:val="22"/>
          <w:rFonts w:hint="eastAsia" w:ascii="仿宋" w:hAnsi="仿宋" w:eastAsia="仿宋" w:cs="仿宋"/>
          <w:b w:val="0"/>
          <w:bCs w:val="0"/>
          <w:color w:val="auto"/>
          <w:sz w:val="32"/>
          <w:szCs w:val="32"/>
        </w:rPr>
      </w:pPr>
      <w:r>
        <w:rPr>
          <w:rStyle w:val="22"/>
          <w:rFonts w:hint="eastAsia" w:ascii="仿宋" w:hAnsi="仿宋" w:eastAsia="仿宋" w:cs="仿宋"/>
          <w:b w:val="0"/>
          <w:bCs w:val="0"/>
          <w:color w:val="auto"/>
          <w:sz w:val="32"/>
          <w:szCs w:val="32"/>
          <w:lang w:val="en-US" w:eastAsia="zh-CN"/>
        </w:rPr>
        <w:t>4</w:t>
      </w:r>
      <w:r>
        <w:rPr>
          <w:rStyle w:val="22"/>
          <w:rFonts w:hint="eastAsia" w:ascii="仿宋" w:hAnsi="仿宋" w:eastAsia="仿宋" w:cs="仿宋"/>
          <w:b w:val="0"/>
          <w:bCs w:val="0"/>
          <w:color w:val="auto"/>
          <w:sz w:val="32"/>
          <w:szCs w:val="32"/>
        </w:rPr>
        <w:t>.</w:t>
      </w:r>
      <w:r>
        <w:rPr>
          <w:rFonts w:hint="eastAsia" w:ascii="仿宋" w:hAnsi="仿宋" w:eastAsia="仿宋" w:cs="仿宋"/>
          <w:i w:val="0"/>
          <w:iCs w:val="0"/>
          <w:color w:val="auto"/>
          <w:kern w:val="0"/>
          <w:sz w:val="32"/>
          <w:szCs w:val="32"/>
          <w:u w:val="none"/>
          <w:lang w:val="en-US" w:eastAsia="zh-CN" w:bidi="ar"/>
        </w:rPr>
        <w:t>住房保障2210201：</w:t>
      </w:r>
      <w:r>
        <w:rPr>
          <w:rStyle w:val="22"/>
          <w:rFonts w:hint="eastAsia" w:ascii="仿宋" w:hAnsi="仿宋" w:eastAsia="仿宋" w:cs="仿宋"/>
          <w:b w:val="0"/>
          <w:bCs w:val="0"/>
          <w:color w:val="auto"/>
          <w:sz w:val="32"/>
          <w:szCs w:val="32"/>
        </w:rPr>
        <w:t>支出决算为</w:t>
      </w:r>
      <w:r>
        <w:rPr>
          <w:rStyle w:val="22"/>
          <w:rFonts w:hint="eastAsia" w:ascii="仿宋" w:hAnsi="仿宋" w:eastAsia="仿宋" w:cs="仿宋"/>
          <w:b w:val="0"/>
          <w:bCs w:val="0"/>
          <w:color w:val="auto"/>
          <w:sz w:val="32"/>
          <w:szCs w:val="32"/>
          <w:lang w:val="en-US" w:eastAsia="zh-CN"/>
        </w:rPr>
        <w:t>684.51</w:t>
      </w:r>
      <w:r>
        <w:rPr>
          <w:rStyle w:val="22"/>
          <w:rFonts w:hint="eastAsia" w:ascii="仿宋" w:hAnsi="仿宋" w:eastAsia="仿宋" w:cs="仿宋"/>
          <w:b w:val="0"/>
          <w:bCs w:val="0"/>
          <w:color w:val="auto"/>
          <w:sz w:val="32"/>
          <w:szCs w:val="32"/>
        </w:rPr>
        <w:t>万元，完成预算</w:t>
      </w:r>
      <w:r>
        <w:rPr>
          <w:rStyle w:val="22"/>
          <w:rFonts w:hint="eastAsia" w:ascii="仿宋" w:hAnsi="仿宋" w:eastAsia="仿宋" w:cs="仿宋"/>
          <w:b w:val="0"/>
          <w:bCs w:val="0"/>
          <w:color w:val="auto"/>
          <w:sz w:val="32"/>
          <w:szCs w:val="32"/>
          <w:lang w:val="en-US" w:eastAsia="zh-CN"/>
        </w:rPr>
        <w:t>100</w:t>
      </w:r>
      <w:r>
        <w:rPr>
          <w:rStyle w:val="22"/>
          <w:rFonts w:hint="eastAsia" w:ascii="仿宋" w:hAnsi="仿宋" w:eastAsia="仿宋" w:cs="仿宋"/>
          <w:b w:val="0"/>
          <w:bCs w:val="0"/>
          <w:color w:val="auto"/>
          <w:sz w:val="32"/>
          <w:szCs w:val="32"/>
        </w:rPr>
        <w:t>%。</w:t>
      </w:r>
    </w:p>
    <w:p>
      <w:pPr>
        <w:spacing w:line="600" w:lineRule="exact"/>
        <w:ind w:firstLine="640" w:firstLineChars="200"/>
        <w:rPr>
          <w:rStyle w:val="22"/>
          <w:rFonts w:hint="eastAsia" w:ascii="仿宋" w:hAnsi="仿宋" w:eastAsia="仿宋" w:cs="仿宋"/>
          <w:b w:val="0"/>
          <w:bCs w:val="0"/>
          <w:color w:val="auto"/>
          <w:sz w:val="32"/>
          <w:szCs w:val="32"/>
          <w:lang w:val="en-US" w:eastAsia="zh-CN"/>
        </w:rPr>
      </w:pPr>
    </w:p>
    <w:p>
      <w:pPr>
        <w:tabs>
          <w:tab w:val="right" w:pos="8306"/>
        </w:tabs>
        <w:spacing w:line="600" w:lineRule="exact"/>
        <w:ind w:firstLine="640"/>
        <w:outlineLvl w:val="1"/>
        <w:rPr>
          <w:rStyle w:val="25"/>
          <w:rFonts w:hint="eastAsia" w:ascii="仿宋" w:hAnsi="仿宋" w:eastAsia="仿宋" w:cs="仿宋"/>
          <w:b w:val="0"/>
          <w:bCs w:val="0"/>
          <w:color w:val="auto"/>
          <w:sz w:val="32"/>
          <w:szCs w:val="32"/>
        </w:rPr>
      </w:pPr>
      <w:bookmarkStart w:id="68" w:name="_Toc15396608"/>
      <w:bookmarkStart w:id="69" w:name="_Toc32697"/>
      <w:bookmarkStart w:id="70" w:name="_Toc15377214"/>
      <w:bookmarkStart w:id="71" w:name="_Toc79163618"/>
      <w:r>
        <w:rPr>
          <w:rFonts w:hint="eastAsia" w:ascii="仿宋" w:hAnsi="仿宋" w:eastAsia="仿宋" w:cs="仿宋"/>
          <w:b w:val="0"/>
          <w:bCs w:val="0"/>
          <w:color w:val="auto"/>
          <w:sz w:val="32"/>
          <w:szCs w:val="32"/>
        </w:rPr>
        <w:t>六、一</w:t>
      </w:r>
      <w:r>
        <w:rPr>
          <w:rStyle w:val="25"/>
          <w:rFonts w:hint="eastAsia" w:ascii="仿宋" w:hAnsi="仿宋" w:eastAsia="仿宋" w:cs="仿宋"/>
          <w:b w:val="0"/>
          <w:bCs w:val="0"/>
          <w:color w:val="auto"/>
          <w:sz w:val="32"/>
          <w:szCs w:val="32"/>
        </w:rPr>
        <w:t>般公共预算财政拨款基本支出决算情况说明</w:t>
      </w:r>
      <w:bookmarkEnd w:id="68"/>
      <w:bookmarkEnd w:id="69"/>
      <w:bookmarkEnd w:id="70"/>
      <w:bookmarkEnd w:id="71"/>
      <w:r>
        <w:rPr>
          <w:rStyle w:val="25"/>
          <w:rFonts w:hint="eastAsia" w:ascii="仿宋" w:hAnsi="仿宋" w:eastAsia="仿宋" w:cs="仿宋"/>
          <w:b w:val="0"/>
          <w:bCs w:val="0"/>
          <w:color w:val="auto"/>
          <w:sz w:val="32"/>
          <w:szCs w:val="32"/>
        </w:rPr>
        <w:tab/>
      </w:r>
    </w:p>
    <w:p>
      <w:pPr>
        <w:spacing w:line="600" w:lineRule="exact"/>
        <w:ind w:firstLine="645"/>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2020年一般公共预算财政拨款基本支出</w:t>
      </w:r>
      <w:r>
        <w:rPr>
          <w:rFonts w:hint="eastAsia" w:ascii="仿宋" w:hAnsi="仿宋" w:eastAsia="仿宋" w:cs="仿宋"/>
          <w:b w:val="0"/>
          <w:bCs w:val="0"/>
          <w:color w:val="auto"/>
          <w:sz w:val="32"/>
          <w:szCs w:val="32"/>
          <w:lang w:val="en-US" w:eastAsia="zh-CN"/>
        </w:rPr>
        <w:t>6795.97</w:t>
      </w:r>
      <w:r>
        <w:rPr>
          <w:rFonts w:hint="eastAsia" w:ascii="仿宋" w:hAnsi="仿宋" w:eastAsia="仿宋" w:cs="仿宋"/>
          <w:b w:val="0"/>
          <w:bCs w:val="0"/>
          <w:color w:val="auto"/>
          <w:sz w:val="32"/>
          <w:szCs w:val="32"/>
        </w:rPr>
        <w:t>万元，其中：</w:t>
      </w:r>
    </w:p>
    <w:p>
      <w:pPr>
        <w:spacing w:line="600" w:lineRule="exact"/>
        <w:ind w:firstLine="645"/>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人员经费</w:t>
      </w:r>
      <w:r>
        <w:rPr>
          <w:rFonts w:hint="eastAsia" w:ascii="仿宋" w:hAnsi="仿宋" w:eastAsia="仿宋" w:cs="仿宋"/>
          <w:b w:val="0"/>
          <w:bCs w:val="0"/>
          <w:color w:val="auto"/>
          <w:sz w:val="32"/>
          <w:szCs w:val="32"/>
          <w:lang w:val="en-US" w:eastAsia="zh-CN"/>
        </w:rPr>
        <w:t>5546.89</w:t>
      </w:r>
      <w:r>
        <w:rPr>
          <w:rFonts w:hint="eastAsia" w:ascii="仿宋" w:hAnsi="仿宋" w:eastAsia="仿宋" w:cs="仿宋"/>
          <w:b w:val="0"/>
          <w:bCs w:val="0"/>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日常公用经费</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项目支出1249.07万元。</w:t>
      </w:r>
    </w:p>
    <w:p>
      <w:pPr>
        <w:spacing w:line="600" w:lineRule="exact"/>
        <w:ind w:firstLine="645"/>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（注：数据来源于财决07表，根据本部门实际支出情况罗列全部经济分类科目。）</w:t>
      </w:r>
    </w:p>
    <w:p>
      <w:pPr>
        <w:spacing w:line="600" w:lineRule="exact"/>
        <w:ind w:firstLine="640"/>
        <w:rPr>
          <w:rFonts w:hint="eastAsia" w:ascii="仿宋" w:hAnsi="仿宋" w:eastAsia="仿宋" w:cs="仿宋"/>
          <w:b w:val="0"/>
          <w:bCs w:val="0"/>
          <w:color w:val="auto"/>
          <w:sz w:val="32"/>
          <w:szCs w:val="32"/>
        </w:rPr>
      </w:pPr>
    </w:p>
    <w:p>
      <w:pPr>
        <w:spacing w:line="600" w:lineRule="exact"/>
        <w:ind w:firstLine="640"/>
        <w:outlineLvl w:val="1"/>
        <w:rPr>
          <w:rStyle w:val="25"/>
          <w:rFonts w:hint="eastAsia" w:ascii="仿宋" w:hAnsi="仿宋" w:eastAsia="仿宋" w:cs="仿宋"/>
          <w:b w:val="0"/>
          <w:bCs w:val="0"/>
          <w:color w:val="auto"/>
          <w:sz w:val="32"/>
          <w:szCs w:val="32"/>
        </w:rPr>
      </w:pPr>
      <w:bookmarkStart w:id="72" w:name="_Toc79163619"/>
      <w:bookmarkStart w:id="73" w:name="_Toc15396609"/>
      <w:bookmarkStart w:id="74" w:name="_Toc24440"/>
      <w:bookmarkStart w:id="75" w:name="_Toc15377215"/>
      <w:r>
        <w:rPr>
          <w:rFonts w:hint="eastAsia" w:ascii="仿宋" w:hAnsi="仿宋" w:eastAsia="仿宋" w:cs="仿宋"/>
          <w:b w:val="0"/>
          <w:bCs w:val="0"/>
          <w:color w:val="auto"/>
          <w:sz w:val="32"/>
          <w:szCs w:val="32"/>
        </w:rPr>
        <w:t>七、</w:t>
      </w:r>
      <w:r>
        <w:rPr>
          <w:rStyle w:val="25"/>
          <w:rFonts w:hint="eastAsia" w:ascii="仿宋" w:hAnsi="仿宋" w:eastAsia="仿宋" w:cs="仿宋"/>
          <w:b w:val="0"/>
          <w:bCs w:val="0"/>
          <w:color w:val="auto"/>
          <w:sz w:val="32"/>
          <w:szCs w:val="32"/>
        </w:rPr>
        <w:t>“三公”经费财政拨款支出决算情况说明</w:t>
      </w:r>
      <w:bookmarkEnd w:id="72"/>
      <w:bookmarkEnd w:id="73"/>
      <w:bookmarkEnd w:id="74"/>
      <w:bookmarkEnd w:id="75"/>
    </w:p>
    <w:p>
      <w:pPr>
        <w:spacing w:line="600" w:lineRule="exact"/>
        <w:ind w:firstLine="640"/>
        <w:outlineLvl w:val="2"/>
        <w:rPr>
          <w:rFonts w:hint="eastAsia" w:ascii="仿宋" w:hAnsi="仿宋" w:eastAsia="仿宋" w:cs="仿宋"/>
          <w:b w:val="0"/>
          <w:bCs w:val="0"/>
          <w:color w:val="auto"/>
          <w:sz w:val="32"/>
          <w:szCs w:val="32"/>
        </w:rPr>
      </w:pPr>
      <w:bookmarkStart w:id="76" w:name="_Toc21761"/>
      <w:bookmarkStart w:id="77" w:name="_Toc79163620"/>
      <w:bookmarkStart w:id="78" w:name="_Toc15377216"/>
      <w:r>
        <w:rPr>
          <w:rFonts w:hint="eastAsia" w:ascii="仿宋" w:hAnsi="仿宋" w:eastAsia="仿宋" w:cs="仿宋"/>
          <w:b w:val="0"/>
          <w:bCs w:val="0"/>
          <w:color w:val="auto"/>
          <w:sz w:val="32"/>
          <w:szCs w:val="32"/>
        </w:rPr>
        <w:t>（一）“三公”经费财政拨款支出决算总体情况说明</w:t>
      </w:r>
      <w:bookmarkEnd w:id="76"/>
      <w:bookmarkEnd w:id="77"/>
      <w:bookmarkEnd w:id="78"/>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2020年“三公”经费财政拨款支出决算为</w:t>
      </w:r>
      <w:r>
        <w:rPr>
          <w:rFonts w:hint="eastAsia" w:ascii="仿宋" w:hAnsi="仿宋" w:eastAsia="仿宋" w:cs="仿宋"/>
          <w:b w:val="0"/>
          <w:bCs w:val="0"/>
          <w:color w:val="auto"/>
          <w:sz w:val="32"/>
          <w:szCs w:val="32"/>
          <w:lang w:val="en-US" w:eastAsia="zh-CN"/>
        </w:rPr>
        <w:t>157.70</w:t>
      </w:r>
      <w:r>
        <w:rPr>
          <w:rFonts w:hint="eastAsia" w:ascii="仿宋" w:hAnsi="仿宋" w:eastAsia="仿宋" w:cs="仿宋"/>
          <w:b w:val="0"/>
          <w:bCs w:val="0"/>
          <w:color w:val="auto"/>
          <w:sz w:val="32"/>
          <w:szCs w:val="32"/>
        </w:rPr>
        <w:t>万元，完成预算</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（注：上述“预算”口径为调整预算数，包括政府性基金支出决算情况。）</w:t>
      </w:r>
    </w:p>
    <w:p>
      <w:pPr>
        <w:spacing w:line="600" w:lineRule="exact"/>
        <w:ind w:firstLine="640"/>
        <w:outlineLvl w:val="2"/>
        <w:rPr>
          <w:rFonts w:hint="eastAsia" w:ascii="仿宋" w:hAnsi="仿宋" w:eastAsia="仿宋" w:cs="仿宋"/>
          <w:b w:val="0"/>
          <w:bCs w:val="0"/>
          <w:color w:val="auto"/>
          <w:sz w:val="32"/>
          <w:szCs w:val="32"/>
        </w:rPr>
      </w:pPr>
      <w:bookmarkStart w:id="79" w:name="_Toc15377217"/>
      <w:bookmarkStart w:id="80" w:name="_Toc79163621"/>
      <w:bookmarkStart w:id="81" w:name="_Toc7944"/>
      <w:r>
        <w:rPr>
          <w:rFonts w:hint="eastAsia" w:ascii="仿宋" w:hAnsi="仿宋" w:eastAsia="仿宋" w:cs="仿宋"/>
          <w:b w:val="0"/>
          <w:bCs w:val="0"/>
          <w:color w:val="auto"/>
          <w:sz w:val="32"/>
          <w:szCs w:val="32"/>
        </w:rPr>
        <w:t>（二）“三公”经费财政拨款支出决算具体情况说明</w:t>
      </w:r>
      <w:bookmarkEnd w:id="79"/>
      <w:bookmarkEnd w:id="80"/>
      <w:bookmarkEnd w:id="81"/>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2020年“三公”经费财政拨款支出决算中，因公出国（境）费支出决算</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%；公务用车购置及运行维护费支出决算</w:t>
      </w:r>
      <w:r>
        <w:rPr>
          <w:rFonts w:hint="eastAsia" w:ascii="仿宋" w:hAnsi="仿宋" w:eastAsia="仿宋" w:cs="仿宋"/>
          <w:b w:val="0"/>
          <w:bCs w:val="0"/>
          <w:color w:val="auto"/>
          <w:sz w:val="32"/>
          <w:szCs w:val="32"/>
          <w:lang w:val="en-US" w:eastAsia="zh-CN"/>
        </w:rPr>
        <w:t>157.70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%；公务接待费支出决算</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%。具体情况如下：</w:t>
      </w:r>
    </w:p>
    <w:p>
      <w:pPr>
        <w:numPr>
          <w:ilvl w:val="0"/>
          <w:numId w:val="3"/>
        </w:numPr>
        <w:spacing w:line="600" w:lineRule="exact"/>
        <w:ind w:firstLine="64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rPr>
        <w:t>因公出国（境）经费支出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w:t>
      </w:r>
      <w:r>
        <w:rPr>
          <w:rStyle w:val="22"/>
          <w:rFonts w:hint="eastAsia" w:ascii="仿宋" w:hAnsi="仿宋" w:eastAsia="仿宋" w:cs="仿宋"/>
          <w:b w:val="0"/>
          <w:bCs w:val="0"/>
          <w:color w:val="auto"/>
          <w:sz w:val="32"/>
          <w:szCs w:val="32"/>
        </w:rPr>
        <w:t>完成预算</w:t>
      </w:r>
      <w:r>
        <w:rPr>
          <w:rStyle w:val="22"/>
          <w:rFonts w:hint="eastAsia" w:ascii="仿宋" w:hAnsi="仿宋" w:eastAsia="仿宋" w:cs="仿宋"/>
          <w:b w:val="0"/>
          <w:bCs w:val="0"/>
          <w:color w:val="auto"/>
          <w:sz w:val="32"/>
          <w:szCs w:val="32"/>
          <w:lang w:val="en-US" w:eastAsia="zh-CN"/>
        </w:rPr>
        <w:t>100</w:t>
      </w:r>
      <w:r>
        <w:rPr>
          <w:rStyle w:val="22"/>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rPr>
        <w:t>全年安排因公出国（境）团组</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次，出国（境）</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人。</w:t>
      </w:r>
      <w:r>
        <w:rPr>
          <w:rFonts w:hint="eastAsia" w:ascii="仿宋_GB2312" w:eastAsia="仿宋_GB2312"/>
          <w:color w:val="000000"/>
          <w:sz w:val="32"/>
          <w:szCs w:val="32"/>
          <w:highlight w:val="none"/>
        </w:rPr>
        <w:t>因公出国（境）支出决算比</w:t>
      </w:r>
      <w:r>
        <w:rPr>
          <w:rFonts w:hint="eastAsia" w:ascii="仿宋_GB2312" w:eastAsia="仿宋_GB2312"/>
          <w:color w:val="000000"/>
          <w:sz w:val="32"/>
          <w:szCs w:val="32"/>
          <w:highlight w:val="none"/>
          <w:lang w:val="en-US" w:eastAsia="zh-CN"/>
        </w:rPr>
        <w:t>2019</w:t>
      </w:r>
      <w:r>
        <w:rPr>
          <w:rFonts w:hint="eastAsia" w:ascii="仿宋_GB2312" w:eastAsia="仿宋_GB2312"/>
          <w:color w:val="000000"/>
          <w:sz w:val="32"/>
          <w:szCs w:val="32"/>
          <w:highlight w:val="none"/>
        </w:rPr>
        <w:t>年增加</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万元，增长</w:t>
      </w:r>
      <w:r>
        <w:rPr>
          <w:rFonts w:hint="eastAsia" w:ascii="仿宋_GB2312" w:eastAsia="仿宋_GB2312"/>
          <w:color w:val="000000"/>
          <w:sz w:val="32"/>
          <w:szCs w:val="32"/>
          <w:highlight w:val="none"/>
          <w:lang w:val="en-US" w:eastAsia="zh-CN"/>
        </w:rPr>
        <w:t>0.00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val="en-US" w:eastAsia="zh-CN"/>
        </w:rPr>
        <w:t>我院财政拨款经费中无</w:t>
      </w:r>
      <w:r>
        <w:rPr>
          <w:rFonts w:hint="eastAsia" w:ascii="仿宋" w:hAnsi="仿宋" w:eastAsia="仿宋" w:cs="仿宋"/>
          <w:b w:val="0"/>
          <w:bCs w:val="0"/>
          <w:color w:val="auto"/>
          <w:sz w:val="32"/>
          <w:szCs w:val="32"/>
        </w:rPr>
        <w:t>因公出国（境）经费</w:t>
      </w:r>
      <w:bookmarkStart w:id="164" w:name="_GoBack"/>
      <w:bookmarkEnd w:id="164"/>
      <w:r>
        <w:rPr>
          <w:rFonts w:hint="eastAsia" w:ascii="仿宋_GB2312" w:eastAsia="仿宋_GB2312"/>
          <w:color w:val="000000"/>
          <w:sz w:val="32"/>
          <w:szCs w:val="32"/>
          <w:highlight w:val="none"/>
          <w:lang w:val="en-US" w:eastAsia="zh-CN"/>
        </w:rPr>
        <w:t>安排</w:t>
      </w:r>
      <w:r>
        <w:rPr>
          <w:rFonts w:hint="eastAsia" w:ascii="仿宋_GB2312" w:eastAsia="仿宋_GB2312"/>
          <w:color w:val="000000"/>
          <w:sz w:val="32"/>
          <w:szCs w:val="32"/>
          <w:highlight w:val="none"/>
        </w:rPr>
        <w:t>。</w:t>
      </w:r>
    </w:p>
    <w:p>
      <w:pPr>
        <w:numPr>
          <w:ilvl w:val="0"/>
          <w:numId w:val="3"/>
        </w:numPr>
        <w:spacing w:line="600" w:lineRule="exact"/>
        <w:ind w:left="0" w:leftChars="0" w:firstLine="640" w:firstLineChars="0"/>
        <w:rPr>
          <w:rStyle w:val="22"/>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公务用车购置及运行维护费支出</w:t>
      </w:r>
      <w:r>
        <w:rPr>
          <w:rFonts w:hint="eastAsia" w:ascii="仿宋" w:hAnsi="仿宋" w:eastAsia="仿宋" w:cs="仿宋"/>
          <w:b w:val="0"/>
          <w:bCs w:val="0"/>
          <w:color w:val="auto"/>
          <w:sz w:val="32"/>
          <w:szCs w:val="32"/>
          <w:highlight w:val="none"/>
          <w:lang w:val="en-US" w:eastAsia="zh-CN"/>
        </w:rPr>
        <w:t>157.70</w:t>
      </w:r>
      <w:r>
        <w:rPr>
          <w:rFonts w:hint="eastAsia" w:ascii="仿宋" w:hAnsi="仿宋" w:eastAsia="仿宋" w:cs="仿宋"/>
          <w:b w:val="0"/>
          <w:bCs w:val="0"/>
          <w:color w:val="auto"/>
          <w:sz w:val="32"/>
          <w:szCs w:val="32"/>
          <w:highlight w:val="none"/>
        </w:rPr>
        <w:t>万元</w:t>
      </w:r>
      <w:r>
        <w:rPr>
          <w:rStyle w:val="22"/>
          <w:rFonts w:hint="eastAsia" w:ascii="仿宋" w:hAnsi="仿宋" w:eastAsia="仿宋" w:cs="仿宋"/>
          <w:b w:val="0"/>
          <w:bCs w:val="0"/>
          <w:color w:val="auto"/>
          <w:sz w:val="32"/>
          <w:szCs w:val="32"/>
          <w:highlight w:val="none"/>
        </w:rPr>
        <w:t>。</w:t>
      </w:r>
      <w:r>
        <w:rPr>
          <w:rStyle w:val="22"/>
          <w:rFonts w:hint="eastAsia" w:ascii="仿宋" w:hAnsi="仿宋" w:eastAsia="仿宋"/>
          <w:b w:val="0"/>
          <w:bCs/>
          <w:color w:val="000000"/>
          <w:sz w:val="32"/>
          <w:szCs w:val="32"/>
          <w:highlight w:val="none"/>
        </w:rPr>
        <w:t>完成预算</w:t>
      </w:r>
      <w:r>
        <w:rPr>
          <w:rStyle w:val="22"/>
          <w:rFonts w:hint="eastAsia" w:ascii="仿宋" w:hAnsi="仿宋" w:eastAsia="仿宋"/>
          <w:b w:val="0"/>
          <w:bCs/>
          <w:color w:val="000000"/>
          <w:sz w:val="32"/>
          <w:szCs w:val="32"/>
          <w:highlight w:val="none"/>
          <w:lang w:val="en-US" w:eastAsia="zh-CN"/>
        </w:rPr>
        <w:t>100</w:t>
      </w:r>
      <w:r>
        <w:rPr>
          <w:rStyle w:val="22"/>
          <w:rFonts w:ascii="仿宋" w:hAnsi="仿宋" w:eastAsia="仿宋"/>
          <w:b w:val="0"/>
          <w:bCs/>
          <w:color w:val="000000"/>
          <w:sz w:val="32"/>
          <w:szCs w:val="32"/>
          <w:highlight w:val="none"/>
        </w:rPr>
        <w:t>%</w:t>
      </w:r>
      <w:r>
        <w:rPr>
          <w:rStyle w:val="22"/>
          <w:rFonts w:hint="eastAsia" w:ascii="仿宋" w:hAnsi="仿宋" w:eastAsia="仿宋"/>
          <w:b w:val="0"/>
          <w:bCs/>
          <w:color w:val="000000"/>
          <w:sz w:val="32"/>
          <w:szCs w:val="32"/>
          <w:highlight w:val="none"/>
        </w:rPr>
        <w:t>。</w:t>
      </w:r>
      <w:r>
        <w:rPr>
          <w:rFonts w:hint="eastAsia" w:ascii="仿宋" w:hAnsi="仿宋" w:eastAsia="仿宋" w:cs="仿宋"/>
          <w:b w:val="0"/>
          <w:bCs w:val="0"/>
          <w:color w:val="auto"/>
          <w:sz w:val="32"/>
          <w:szCs w:val="32"/>
          <w:highlight w:val="none"/>
        </w:rPr>
        <w:t>公务用车购置及运行维护费</w:t>
      </w:r>
      <w:r>
        <w:rPr>
          <w:rFonts w:hint="eastAsia" w:ascii="仿宋" w:hAnsi="仿宋" w:eastAsia="仿宋" w:cs="仿宋"/>
          <w:b w:val="0"/>
          <w:bCs w:val="0"/>
          <w:color w:val="auto"/>
          <w:sz w:val="32"/>
          <w:szCs w:val="32"/>
          <w:highlight w:val="none"/>
          <w:lang w:val="en-US" w:eastAsia="zh-CN"/>
        </w:rPr>
        <w:t>支出</w:t>
      </w:r>
      <w:r>
        <w:rPr>
          <w:rFonts w:hint="eastAsia" w:ascii="仿宋_GB2312" w:eastAsia="仿宋_GB2312"/>
          <w:color w:val="000000"/>
          <w:sz w:val="32"/>
          <w:szCs w:val="32"/>
          <w:highlight w:val="none"/>
        </w:rPr>
        <w:t>决算比</w:t>
      </w:r>
      <w:r>
        <w:rPr>
          <w:rFonts w:hint="eastAsia" w:ascii="仿宋_GB2312" w:eastAsia="仿宋_GB2312"/>
          <w:color w:val="000000"/>
          <w:sz w:val="32"/>
          <w:szCs w:val="32"/>
          <w:highlight w:val="none"/>
          <w:lang w:val="en-US" w:eastAsia="zh-CN"/>
        </w:rPr>
        <w:t>2019</w:t>
      </w:r>
      <w:r>
        <w:rPr>
          <w:rFonts w:hint="eastAsia" w:ascii="仿宋_GB2312" w:eastAsia="仿宋_GB2312"/>
          <w:color w:val="000000"/>
          <w:sz w:val="32"/>
          <w:szCs w:val="32"/>
          <w:highlight w:val="none"/>
        </w:rPr>
        <w:t>年增加</w:t>
      </w:r>
      <w:r>
        <w:rPr>
          <w:rFonts w:hint="eastAsia" w:ascii="仿宋" w:hAnsi="仿宋" w:eastAsia="仿宋" w:cs="仿宋"/>
          <w:b w:val="0"/>
          <w:bCs w:val="0"/>
          <w:color w:val="auto"/>
          <w:sz w:val="32"/>
          <w:szCs w:val="32"/>
          <w:highlight w:val="none"/>
          <w:lang w:val="en-US" w:eastAsia="zh-CN"/>
        </w:rPr>
        <w:t>157.70</w:t>
      </w:r>
      <w:r>
        <w:rPr>
          <w:rFonts w:hint="eastAsia" w:ascii="仿宋_GB2312" w:eastAsia="仿宋_GB2312"/>
          <w:color w:val="000000"/>
          <w:sz w:val="32"/>
          <w:szCs w:val="32"/>
          <w:highlight w:val="none"/>
        </w:rPr>
        <w:t>万元，主要原因是</w:t>
      </w:r>
      <w:r>
        <w:rPr>
          <w:rFonts w:hint="eastAsia" w:ascii="仿宋_GB2312" w:eastAsia="仿宋_GB2312"/>
          <w:color w:val="000000"/>
          <w:sz w:val="32"/>
          <w:szCs w:val="32"/>
          <w:highlight w:val="none"/>
          <w:lang w:val="en-US" w:eastAsia="zh-CN"/>
        </w:rPr>
        <w:t>财政拨款项目支出购救护车。</w:t>
      </w:r>
    </w:p>
    <w:p>
      <w:pPr>
        <w:numPr>
          <w:ilvl w:val="0"/>
          <w:numId w:val="0"/>
        </w:numPr>
        <w:spacing w:line="240" w:lineRule="auto"/>
        <w:ind w:left="0" w:leftChars="0"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其中：公务用车购置支出</w:t>
      </w:r>
      <w:r>
        <w:rPr>
          <w:rFonts w:hint="eastAsia" w:ascii="仿宋" w:hAnsi="仿宋" w:eastAsia="仿宋" w:cs="仿宋"/>
          <w:b w:val="0"/>
          <w:bCs w:val="0"/>
          <w:color w:val="auto"/>
          <w:sz w:val="32"/>
          <w:szCs w:val="32"/>
          <w:highlight w:val="none"/>
          <w:lang w:val="en-US" w:eastAsia="zh-CN"/>
        </w:rPr>
        <w:t>157.70</w:t>
      </w:r>
      <w:r>
        <w:rPr>
          <w:rFonts w:hint="eastAsia" w:ascii="仿宋" w:hAnsi="仿宋" w:eastAsia="仿宋" w:cs="仿宋"/>
          <w:b w:val="0"/>
          <w:bCs w:val="0"/>
          <w:color w:val="auto"/>
          <w:sz w:val="32"/>
          <w:szCs w:val="32"/>
          <w:highlight w:val="none"/>
        </w:rPr>
        <w:t>万元。全年按规定更新购置公务用车</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辆，其中：</w:t>
      </w:r>
      <w:r>
        <w:rPr>
          <w:rFonts w:hint="eastAsia" w:ascii="仿宋" w:hAnsi="仿宋" w:eastAsia="仿宋" w:cs="仿宋"/>
          <w:b w:val="0"/>
          <w:bCs w:val="0"/>
          <w:color w:val="auto"/>
          <w:sz w:val="32"/>
          <w:szCs w:val="32"/>
          <w:highlight w:val="none"/>
          <w:lang w:val="en-US" w:eastAsia="zh-CN"/>
        </w:rPr>
        <w:t>救护车2</w:t>
      </w:r>
      <w:r>
        <w:rPr>
          <w:rFonts w:hint="eastAsia" w:ascii="仿宋" w:hAnsi="仿宋" w:eastAsia="仿宋" w:cs="仿宋"/>
          <w:b w:val="0"/>
          <w:bCs w:val="0"/>
          <w:color w:val="auto"/>
          <w:sz w:val="32"/>
          <w:szCs w:val="32"/>
          <w:highlight w:val="none"/>
        </w:rPr>
        <w:t>辆、金额</w:t>
      </w:r>
      <w:r>
        <w:rPr>
          <w:rFonts w:hint="eastAsia" w:ascii="仿宋" w:hAnsi="仿宋" w:eastAsia="仿宋" w:cs="仿宋"/>
          <w:b w:val="0"/>
          <w:bCs w:val="0"/>
          <w:color w:val="auto"/>
          <w:sz w:val="32"/>
          <w:szCs w:val="32"/>
          <w:highlight w:val="none"/>
          <w:lang w:val="en-US" w:eastAsia="zh-CN"/>
        </w:rPr>
        <w:t>157.70</w:t>
      </w:r>
      <w:r>
        <w:rPr>
          <w:rFonts w:hint="eastAsia" w:ascii="仿宋" w:hAnsi="仿宋" w:eastAsia="仿宋" w:cs="仿宋"/>
          <w:b w:val="0"/>
          <w:bCs w:val="0"/>
          <w:color w:val="auto"/>
          <w:sz w:val="32"/>
          <w:szCs w:val="32"/>
          <w:highlight w:val="none"/>
        </w:rPr>
        <w:t>万元，主要用于</w:t>
      </w:r>
      <w:r>
        <w:rPr>
          <w:rFonts w:hint="eastAsia" w:ascii="仿宋" w:hAnsi="仿宋" w:eastAsia="仿宋" w:cs="仿宋"/>
          <w:b w:val="0"/>
          <w:bCs w:val="0"/>
          <w:color w:val="auto"/>
          <w:sz w:val="32"/>
          <w:szCs w:val="32"/>
          <w:highlight w:val="none"/>
          <w:lang w:val="en-US" w:eastAsia="zh-CN"/>
        </w:rPr>
        <w:t>转运病人</w:t>
      </w:r>
      <w:r>
        <w:rPr>
          <w:rFonts w:hint="eastAsia" w:ascii="仿宋" w:hAnsi="仿宋" w:eastAsia="仿宋" w:cs="仿宋"/>
          <w:b w:val="0"/>
          <w:bCs w:val="0"/>
          <w:color w:val="auto"/>
          <w:sz w:val="32"/>
          <w:szCs w:val="32"/>
          <w:highlight w:val="none"/>
        </w:rPr>
        <w:t>。截至2020年12月底，单位共有公务用车</w:t>
      </w: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b w:val="0"/>
          <w:bCs w:val="0"/>
          <w:color w:val="auto"/>
          <w:sz w:val="32"/>
          <w:szCs w:val="32"/>
          <w:highlight w:val="none"/>
        </w:rPr>
        <w:t>辆，其中：越野车</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辆、</w:t>
      </w:r>
      <w:r>
        <w:rPr>
          <w:rFonts w:hint="eastAsia" w:ascii="仿宋" w:hAnsi="仿宋" w:eastAsia="仿宋" w:cs="仿宋"/>
          <w:b w:val="0"/>
          <w:bCs w:val="0"/>
          <w:color w:val="auto"/>
          <w:sz w:val="32"/>
          <w:szCs w:val="32"/>
          <w:highlight w:val="none"/>
          <w:lang w:val="en-US" w:eastAsia="zh-CN"/>
        </w:rPr>
        <w:t>救护车8</w:t>
      </w:r>
      <w:r>
        <w:rPr>
          <w:rFonts w:hint="eastAsia" w:ascii="仿宋" w:hAnsi="仿宋" w:eastAsia="仿宋" w:cs="仿宋"/>
          <w:b w:val="0"/>
          <w:bCs w:val="0"/>
          <w:color w:val="auto"/>
          <w:sz w:val="32"/>
          <w:szCs w:val="32"/>
          <w:highlight w:val="none"/>
        </w:rPr>
        <w:t>辆。</w:t>
      </w:r>
    </w:p>
    <w:p>
      <w:pPr>
        <w:spacing w:line="600" w:lineRule="exact"/>
        <w:ind w:firstLine="64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公务用车运行维护费支出</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w:t>
      </w:r>
    </w:p>
    <w:p>
      <w:pPr>
        <w:numPr>
          <w:ilvl w:val="0"/>
          <w:numId w:val="3"/>
        </w:numPr>
        <w:spacing w:line="600" w:lineRule="exact"/>
        <w:ind w:left="0" w:leftChars="0" w:firstLine="640" w:firstLineChars="0"/>
        <w:rPr>
          <w:rFonts w:ascii="仿宋_GB2312" w:eastAsia="仿宋_GB2312"/>
          <w:color w:val="000000"/>
          <w:sz w:val="32"/>
          <w:szCs w:val="32"/>
        </w:rPr>
      </w:pPr>
      <w:r>
        <w:rPr>
          <w:rFonts w:hint="eastAsia" w:ascii="仿宋" w:hAnsi="仿宋" w:eastAsia="仿宋" w:cs="仿宋"/>
          <w:b w:val="0"/>
          <w:bCs w:val="0"/>
          <w:color w:val="auto"/>
          <w:sz w:val="32"/>
          <w:szCs w:val="32"/>
          <w:highlight w:val="none"/>
        </w:rPr>
        <w:t>公务接待费支出</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w:t>
      </w:r>
      <w:r>
        <w:rPr>
          <w:rStyle w:val="22"/>
          <w:rFonts w:hint="eastAsia" w:ascii="仿宋" w:hAnsi="仿宋" w:eastAsia="仿宋" w:cs="仿宋"/>
          <w:b w:val="0"/>
          <w:bCs w:val="0"/>
          <w:color w:val="auto"/>
          <w:sz w:val="32"/>
          <w:szCs w:val="32"/>
          <w:highlight w:val="none"/>
        </w:rPr>
        <w:t>完成预算</w:t>
      </w:r>
      <w:r>
        <w:rPr>
          <w:rStyle w:val="22"/>
          <w:rFonts w:hint="eastAsia" w:ascii="仿宋" w:hAnsi="仿宋" w:eastAsia="仿宋" w:cs="仿宋"/>
          <w:b w:val="0"/>
          <w:bCs w:val="0"/>
          <w:color w:val="auto"/>
          <w:sz w:val="32"/>
          <w:szCs w:val="32"/>
          <w:highlight w:val="none"/>
          <w:lang w:val="en-US" w:eastAsia="zh-CN"/>
        </w:rPr>
        <w:t>100</w:t>
      </w:r>
      <w:r>
        <w:rPr>
          <w:rStyle w:val="22"/>
          <w:rFonts w:hint="eastAsia" w:ascii="仿宋" w:hAnsi="仿宋" w:eastAsia="仿宋" w:cs="仿宋"/>
          <w:b w:val="0"/>
          <w:bCs w:val="0"/>
          <w:color w:val="auto"/>
          <w:sz w:val="32"/>
          <w:szCs w:val="32"/>
          <w:highlight w:val="none"/>
        </w:rPr>
        <w:t>%。</w:t>
      </w:r>
      <w:r>
        <w:rPr>
          <w:rFonts w:hint="eastAsia" w:ascii="仿宋_GB2312" w:eastAsia="仿宋_GB2312"/>
          <w:color w:val="000000"/>
          <w:sz w:val="32"/>
          <w:szCs w:val="32"/>
          <w:highlight w:val="none"/>
        </w:rPr>
        <w:t>公务接待费支出决算比</w:t>
      </w:r>
      <w:r>
        <w:rPr>
          <w:rFonts w:ascii="仿宋_GB2312" w:eastAsia="仿宋_GB2312"/>
          <w:color w:val="000000"/>
          <w:sz w:val="32"/>
          <w:szCs w:val="32"/>
          <w:highlight w:val="none"/>
        </w:rPr>
        <w:t>2019</w:t>
      </w:r>
      <w:r>
        <w:rPr>
          <w:rFonts w:hint="eastAsia" w:ascii="仿宋_GB2312" w:eastAsia="仿宋_GB2312"/>
          <w:color w:val="000000"/>
          <w:sz w:val="32"/>
          <w:szCs w:val="32"/>
          <w:highlight w:val="none"/>
        </w:rPr>
        <w:t>年增加</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万元，增长</w:t>
      </w:r>
      <w:r>
        <w:rPr>
          <w:rFonts w:hint="eastAsia" w:ascii="仿宋_GB2312" w:eastAsia="仿宋_GB2312"/>
          <w:color w:val="000000"/>
          <w:sz w:val="32"/>
          <w:szCs w:val="32"/>
          <w:highlight w:val="none"/>
          <w:lang w:val="en-US" w:eastAsia="zh-CN"/>
        </w:rPr>
        <w:t>0.00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val="en-US" w:eastAsia="zh-CN"/>
        </w:rPr>
        <w:t>我院财政拨款经费中无</w:t>
      </w:r>
      <w:r>
        <w:rPr>
          <w:rFonts w:hint="eastAsia" w:ascii="仿宋" w:hAnsi="仿宋" w:eastAsia="仿宋" w:cs="仿宋"/>
          <w:b w:val="0"/>
          <w:bCs w:val="0"/>
          <w:color w:val="auto"/>
          <w:sz w:val="32"/>
          <w:szCs w:val="32"/>
          <w:highlight w:val="none"/>
        </w:rPr>
        <w:t>公务接待费</w:t>
      </w:r>
      <w:r>
        <w:rPr>
          <w:rFonts w:hint="eastAsia" w:ascii="仿宋_GB2312" w:eastAsia="仿宋_GB2312"/>
          <w:color w:val="000000"/>
          <w:sz w:val="32"/>
          <w:szCs w:val="32"/>
          <w:highlight w:val="none"/>
          <w:lang w:val="en-US" w:eastAsia="zh-CN"/>
        </w:rPr>
        <w:t>经费安排</w:t>
      </w:r>
      <w:r>
        <w:rPr>
          <w:rFonts w:hint="eastAsia" w:ascii="仿宋_GB2312" w:eastAsia="仿宋_GB2312"/>
          <w:color w:val="000000"/>
          <w:sz w:val="32"/>
          <w:szCs w:val="32"/>
          <w:highlight w:val="none"/>
        </w:rPr>
        <w:t>。</w:t>
      </w:r>
    </w:p>
    <w:p>
      <w:pPr>
        <w:spacing w:line="600" w:lineRule="exact"/>
        <w:rPr>
          <w:rFonts w:hint="eastAsia" w:ascii="仿宋" w:hAnsi="仿宋" w:eastAsia="仿宋" w:cs="仿宋"/>
          <w:b w:val="0"/>
          <w:bCs w:val="0"/>
          <w:color w:val="auto"/>
          <w:sz w:val="32"/>
          <w:szCs w:val="32"/>
        </w:rPr>
      </w:pPr>
    </w:p>
    <w:p>
      <w:pPr>
        <w:spacing w:line="600" w:lineRule="exact"/>
        <w:ind w:firstLine="640"/>
        <w:outlineLvl w:val="1"/>
        <w:rPr>
          <w:rStyle w:val="25"/>
          <w:rFonts w:hint="eastAsia" w:ascii="仿宋" w:hAnsi="仿宋" w:eastAsia="仿宋" w:cs="仿宋"/>
          <w:b w:val="0"/>
          <w:bCs w:val="0"/>
          <w:color w:val="auto"/>
          <w:sz w:val="32"/>
          <w:szCs w:val="32"/>
        </w:rPr>
      </w:pPr>
      <w:bookmarkStart w:id="82" w:name="_Toc17988"/>
      <w:bookmarkStart w:id="83" w:name="_Toc79163622"/>
      <w:bookmarkStart w:id="84" w:name="_Toc15377218"/>
      <w:bookmarkStart w:id="85" w:name="_Toc15396610"/>
      <w:r>
        <w:rPr>
          <w:rFonts w:hint="eastAsia" w:ascii="仿宋" w:hAnsi="仿宋" w:eastAsia="仿宋" w:cs="仿宋"/>
          <w:b w:val="0"/>
          <w:bCs w:val="0"/>
          <w:color w:val="auto"/>
          <w:sz w:val="32"/>
          <w:szCs w:val="32"/>
        </w:rPr>
        <w:t>八、</w:t>
      </w:r>
      <w:r>
        <w:rPr>
          <w:rStyle w:val="25"/>
          <w:rFonts w:hint="eastAsia" w:ascii="仿宋" w:hAnsi="仿宋" w:eastAsia="仿宋" w:cs="仿宋"/>
          <w:b w:val="0"/>
          <w:bCs w:val="0"/>
          <w:color w:val="auto"/>
          <w:sz w:val="32"/>
          <w:szCs w:val="32"/>
        </w:rPr>
        <w:t>政府性基金预算支出决算情况说明</w:t>
      </w:r>
      <w:bookmarkEnd w:id="82"/>
      <w:bookmarkEnd w:id="83"/>
      <w:bookmarkEnd w:id="84"/>
      <w:bookmarkEnd w:id="85"/>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2020年政府性基金预算拨款支出</w:t>
      </w:r>
      <w:r>
        <w:rPr>
          <w:rFonts w:hint="eastAsia" w:ascii="仿宋" w:hAnsi="仿宋" w:eastAsia="仿宋" w:cs="仿宋"/>
          <w:b w:val="0"/>
          <w:bCs w:val="0"/>
          <w:color w:val="auto"/>
          <w:sz w:val="32"/>
          <w:szCs w:val="32"/>
          <w:lang w:val="en-US" w:eastAsia="zh-CN"/>
        </w:rPr>
        <w:t>4363.69</w:t>
      </w:r>
      <w:r>
        <w:rPr>
          <w:rFonts w:hint="eastAsia" w:ascii="仿宋" w:hAnsi="仿宋" w:eastAsia="仿宋" w:cs="仿宋"/>
          <w:b w:val="0"/>
          <w:bCs w:val="0"/>
          <w:color w:val="auto"/>
          <w:sz w:val="32"/>
          <w:szCs w:val="32"/>
        </w:rPr>
        <w:t>万元。</w:t>
      </w:r>
    </w:p>
    <w:p>
      <w:pPr>
        <w:spacing w:line="600" w:lineRule="exact"/>
        <w:ind w:firstLine="640"/>
        <w:rPr>
          <w:rFonts w:hint="eastAsia" w:ascii="仿宋" w:hAnsi="仿宋" w:eastAsia="仿宋" w:cs="仿宋"/>
          <w:b w:val="0"/>
          <w:bCs w:val="0"/>
          <w:color w:val="auto"/>
          <w:sz w:val="32"/>
          <w:szCs w:val="32"/>
        </w:rPr>
      </w:pPr>
    </w:p>
    <w:p>
      <w:pPr>
        <w:numPr>
          <w:ilvl w:val="0"/>
          <w:numId w:val="4"/>
        </w:numPr>
        <w:spacing w:line="600" w:lineRule="exact"/>
        <w:ind w:firstLine="640"/>
        <w:outlineLvl w:val="1"/>
        <w:rPr>
          <w:rStyle w:val="25"/>
          <w:rFonts w:hint="eastAsia" w:ascii="仿宋" w:hAnsi="仿宋" w:eastAsia="仿宋" w:cs="仿宋"/>
          <w:b w:val="0"/>
          <w:bCs w:val="0"/>
          <w:color w:val="auto"/>
          <w:sz w:val="32"/>
          <w:szCs w:val="32"/>
        </w:rPr>
      </w:pPr>
      <w:bookmarkStart w:id="86" w:name="_Toc15377219"/>
      <w:bookmarkStart w:id="87" w:name="_Toc15396611"/>
      <w:bookmarkStart w:id="88" w:name="_Toc28939"/>
      <w:bookmarkStart w:id="89" w:name="_Toc79163623"/>
      <w:r>
        <w:rPr>
          <w:rStyle w:val="25"/>
          <w:rFonts w:hint="eastAsia" w:ascii="仿宋" w:hAnsi="仿宋" w:eastAsia="仿宋" w:cs="仿宋"/>
          <w:b w:val="0"/>
          <w:bCs w:val="0"/>
          <w:color w:val="auto"/>
          <w:sz w:val="32"/>
          <w:szCs w:val="32"/>
        </w:rPr>
        <w:t>国有资本经营预算支出决算情况说明</w:t>
      </w:r>
      <w:bookmarkEnd w:id="86"/>
      <w:bookmarkEnd w:id="87"/>
      <w:bookmarkEnd w:id="88"/>
      <w:bookmarkEnd w:id="89"/>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2020年国有资本经营预算拨款支出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w:t>
      </w:r>
    </w:p>
    <w:p>
      <w:pPr>
        <w:spacing w:line="580" w:lineRule="exact"/>
        <w:jc w:val="center"/>
        <w:rPr>
          <w:rFonts w:hint="eastAsia" w:ascii="仿宋" w:hAnsi="仿宋" w:eastAsia="仿宋" w:cs="仿宋"/>
          <w:b w:val="0"/>
          <w:bCs w:val="0"/>
          <w:color w:val="auto"/>
          <w:sz w:val="32"/>
          <w:szCs w:val="32"/>
        </w:rPr>
      </w:pPr>
    </w:p>
    <w:p>
      <w:pPr>
        <w:spacing w:line="600" w:lineRule="exact"/>
        <w:ind w:firstLine="800" w:firstLineChars="250"/>
        <w:outlineLvl w:val="1"/>
        <w:rPr>
          <w:rStyle w:val="25"/>
          <w:rFonts w:hint="eastAsia" w:ascii="仿宋" w:hAnsi="仿宋" w:eastAsia="仿宋" w:cs="仿宋"/>
          <w:b w:val="0"/>
          <w:bCs w:val="0"/>
          <w:color w:val="auto"/>
          <w:sz w:val="32"/>
          <w:szCs w:val="32"/>
        </w:rPr>
      </w:pPr>
      <w:bookmarkStart w:id="90" w:name="_Toc15858"/>
      <w:bookmarkStart w:id="91" w:name="_Toc79163624"/>
      <w:bookmarkStart w:id="92" w:name="_Toc15396612"/>
      <w:bookmarkStart w:id="93" w:name="_Toc15377221"/>
      <w:r>
        <w:rPr>
          <w:rFonts w:hint="eastAsia" w:ascii="仿宋" w:hAnsi="仿宋" w:eastAsia="仿宋" w:cs="仿宋"/>
          <w:b w:val="0"/>
          <w:bCs w:val="0"/>
          <w:color w:val="auto"/>
          <w:sz w:val="32"/>
          <w:szCs w:val="32"/>
        </w:rPr>
        <w:t>十</w:t>
      </w:r>
      <w:r>
        <w:rPr>
          <w:rStyle w:val="25"/>
          <w:rFonts w:hint="eastAsia" w:ascii="仿宋" w:hAnsi="仿宋" w:eastAsia="仿宋" w:cs="仿宋"/>
          <w:b w:val="0"/>
          <w:bCs w:val="0"/>
          <w:color w:val="auto"/>
          <w:sz w:val="32"/>
          <w:szCs w:val="32"/>
        </w:rPr>
        <w:t>、其他重要事项的情况说明</w:t>
      </w:r>
      <w:bookmarkEnd w:id="90"/>
      <w:bookmarkEnd w:id="91"/>
      <w:bookmarkEnd w:id="92"/>
      <w:bookmarkEnd w:id="93"/>
    </w:p>
    <w:p>
      <w:pPr>
        <w:spacing w:line="600" w:lineRule="exact"/>
        <w:ind w:firstLine="640" w:firstLineChars="200"/>
        <w:outlineLvl w:val="2"/>
        <w:rPr>
          <w:rFonts w:hint="eastAsia" w:ascii="仿宋" w:hAnsi="仿宋" w:eastAsia="仿宋" w:cs="仿宋"/>
          <w:b w:val="0"/>
          <w:bCs w:val="0"/>
          <w:color w:val="auto"/>
          <w:sz w:val="32"/>
          <w:szCs w:val="32"/>
        </w:rPr>
      </w:pPr>
      <w:bookmarkStart w:id="94" w:name="_Toc15377222"/>
      <w:bookmarkStart w:id="95" w:name="_Toc79163625"/>
      <w:bookmarkStart w:id="96" w:name="_Toc9082"/>
      <w:r>
        <w:rPr>
          <w:rFonts w:hint="eastAsia" w:ascii="仿宋" w:hAnsi="仿宋" w:eastAsia="仿宋" w:cs="仿宋"/>
          <w:b w:val="0"/>
          <w:bCs w:val="0"/>
          <w:color w:val="auto"/>
          <w:sz w:val="32"/>
          <w:szCs w:val="32"/>
        </w:rPr>
        <w:t>（一）机关运行经费支出情况</w:t>
      </w:r>
      <w:bookmarkEnd w:id="94"/>
      <w:bookmarkEnd w:id="95"/>
      <w:bookmarkEnd w:id="96"/>
    </w:p>
    <w:p>
      <w:pPr>
        <w:spacing w:line="600"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2020年，</w:t>
      </w:r>
      <w:r>
        <w:rPr>
          <w:rFonts w:hint="eastAsia" w:ascii="仿宋" w:hAnsi="仿宋" w:eastAsia="仿宋" w:cs="仿宋"/>
          <w:i w:val="0"/>
          <w:iCs w:val="0"/>
          <w:caps w:val="0"/>
          <w:color w:val="auto"/>
          <w:spacing w:val="0"/>
          <w:sz w:val="32"/>
          <w:szCs w:val="32"/>
          <w:shd w:val="clear" w:fill="FFFFFF"/>
        </w:rPr>
        <w:t>四川省阿坝州人民医院（本级）</w:t>
      </w:r>
      <w:r>
        <w:rPr>
          <w:rFonts w:hint="eastAsia" w:ascii="仿宋" w:hAnsi="仿宋" w:eastAsia="仿宋" w:cs="仿宋"/>
          <w:b w:val="0"/>
          <w:bCs w:val="0"/>
          <w:color w:val="auto"/>
          <w:sz w:val="32"/>
          <w:szCs w:val="32"/>
        </w:rPr>
        <w:t>机关运行经费支出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万元，与2019年决算数持平</w:t>
      </w:r>
      <w:r>
        <w:rPr>
          <w:rFonts w:hint="eastAsia" w:ascii="仿宋" w:hAnsi="仿宋" w:eastAsia="仿宋" w:cs="仿宋"/>
          <w:b w:val="0"/>
          <w:bCs w:val="0"/>
          <w:color w:val="auto"/>
          <w:sz w:val="32"/>
          <w:szCs w:val="32"/>
          <w:lang w:eastAsia="zh-CN"/>
        </w:rPr>
        <w:t>。</w:t>
      </w:r>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（注：数据来源于财决附03表）</w:t>
      </w:r>
    </w:p>
    <w:p>
      <w:pPr>
        <w:numPr>
          <w:ilvl w:val="0"/>
          <w:numId w:val="5"/>
        </w:numPr>
        <w:autoSpaceDE w:val="0"/>
        <w:autoSpaceDN w:val="0"/>
        <w:adjustRightInd w:val="0"/>
        <w:spacing w:line="600" w:lineRule="exact"/>
        <w:ind w:firstLine="640" w:firstLineChars="200"/>
        <w:jc w:val="left"/>
        <w:outlineLvl w:val="2"/>
        <w:rPr>
          <w:rFonts w:hint="eastAsia" w:ascii="仿宋" w:hAnsi="仿宋" w:eastAsia="仿宋" w:cs="仿宋"/>
          <w:b w:val="0"/>
          <w:bCs w:val="0"/>
          <w:color w:val="auto"/>
          <w:sz w:val="32"/>
          <w:szCs w:val="32"/>
        </w:rPr>
      </w:pPr>
      <w:bookmarkStart w:id="97" w:name="_Toc15377223"/>
      <w:bookmarkStart w:id="98" w:name="_Toc12895"/>
      <w:bookmarkStart w:id="99" w:name="_Toc79163626"/>
      <w:r>
        <w:rPr>
          <w:rFonts w:hint="eastAsia" w:ascii="仿宋" w:hAnsi="仿宋" w:eastAsia="仿宋" w:cs="仿宋"/>
          <w:b w:val="0"/>
          <w:bCs w:val="0"/>
          <w:color w:val="auto"/>
          <w:sz w:val="32"/>
          <w:szCs w:val="32"/>
        </w:rPr>
        <w:t>政府采购支出情况</w:t>
      </w:r>
      <w:bookmarkEnd w:id="97"/>
      <w:bookmarkEnd w:id="98"/>
      <w:bookmarkEnd w:id="99"/>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2020年，</w:t>
      </w:r>
      <w:r>
        <w:rPr>
          <w:rFonts w:hint="eastAsia" w:ascii="仿宋" w:hAnsi="仿宋" w:eastAsia="仿宋" w:cs="仿宋"/>
          <w:i w:val="0"/>
          <w:iCs w:val="0"/>
          <w:caps w:val="0"/>
          <w:color w:val="auto"/>
          <w:spacing w:val="0"/>
          <w:sz w:val="32"/>
          <w:szCs w:val="32"/>
          <w:shd w:val="clear" w:fill="FFFFFF"/>
        </w:rPr>
        <w:t>四川省阿坝州人民医院（本级）</w:t>
      </w:r>
      <w:r>
        <w:rPr>
          <w:rFonts w:hint="eastAsia" w:ascii="仿宋" w:hAnsi="仿宋" w:eastAsia="仿宋" w:cs="仿宋"/>
          <w:b w:val="0"/>
          <w:bCs w:val="0"/>
          <w:color w:val="auto"/>
          <w:sz w:val="32"/>
          <w:szCs w:val="32"/>
        </w:rPr>
        <w:t>政府采购支出总额</w:t>
      </w:r>
      <w:r>
        <w:rPr>
          <w:rFonts w:hint="eastAsia" w:ascii="仿宋" w:hAnsi="仿宋" w:eastAsia="仿宋" w:cs="仿宋"/>
          <w:b w:val="0"/>
          <w:bCs w:val="0"/>
          <w:color w:val="auto"/>
          <w:sz w:val="32"/>
          <w:szCs w:val="32"/>
          <w:lang w:val="en-US" w:eastAsia="zh-CN"/>
        </w:rPr>
        <w:t>4813.51</w:t>
      </w:r>
      <w:r>
        <w:rPr>
          <w:rFonts w:hint="eastAsia" w:ascii="仿宋" w:hAnsi="仿宋" w:eastAsia="仿宋" w:cs="仿宋"/>
          <w:b w:val="0"/>
          <w:bCs w:val="0"/>
          <w:color w:val="auto"/>
          <w:sz w:val="32"/>
          <w:szCs w:val="32"/>
        </w:rPr>
        <w:t>万元，其中：政府采购货物支出</w:t>
      </w:r>
      <w:r>
        <w:rPr>
          <w:rFonts w:hint="eastAsia" w:ascii="仿宋" w:hAnsi="仿宋" w:eastAsia="仿宋" w:cs="仿宋"/>
          <w:b w:val="0"/>
          <w:bCs w:val="0"/>
          <w:color w:val="auto"/>
          <w:sz w:val="32"/>
          <w:szCs w:val="32"/>
          <w:lang w:val="en-US" w:eastAsia="zh-CN"/>
        </w:rPr>
        <w:t>4131.69</w:t>
      </w:r>
      <w:r>
        <w:rPr>
          <w:rFonts w:hint="eastAsia" w:ascii="仿宋" w:hAnsi="仿宋" w:eastAsia="仿宋" w:cs="仿宋"/>
          <w:b w:val="0"/>
          <w:bCs w:val="0"/>
          <w:color w:val="auto"/>
          <w:sz w:val="32"/>
          <w:szCs w:val="32"/>
        </w:rPr>
        <w:t>万元、政府采购工程支出</w:t>
      </w:r>
      <w:r>
        <w:rPr>
          <w:rFonts w:hint="eastAsia" w:ascii="仿宋" w:hAnsi="仿宋" w:eastAsia="仿宋" w:cs="仿宋"/>
          <w:b w:val="0"/>
          <w:bCs w:val="0"/>
          <w:color w:val="auto"/>
          <w:sz w:val="32"/>
          <w:szCs w:val="32"/>
          <w:lang w:val="en-US" w:eastAsia="zh-CN"/>
        </w:rPr>
        <w:t>232</w:t>
      </w:r>
      <w:r>
        <w:rPr>
          <w:rFonts w:hint="eastAsia" w:ascii="仿宋" w:hAnsi="仿宋" w:eastAsia="仿宋" w:cs="仿宋"/>
          <w:b w:val="0"/>
          <w:bCs w:val="0"/>
          <w:color w:val="auto"/>
          <w:sz w:val="32"/>
          <w:szCs w:val="32"/>
        </w:rPr>
        <w:t>万元、政府采购服务支出</w:t>
      </w:r>
      <w:r>
        <w:rPr>
          <w:rFonts w:hint="eastAsia" w:ascii="仿宋" w:hAnsi="仿宋" w:eastAsia="仿宋" w:cs="仿宋"/>
          <w:b w:val="0"/>
          <w:bCs w:val="0"/>
          <w:color w:val="auto"/>
          <w:sz w:val="32"/>
          <w:szCs w:val="32"/>
          <w:lang w:val="en-US" w:eastAsia="zh-CN"/>
        </w:rPr>
        <w:t>449.82</w:t>
      </w:r>
      <w:r>
        <w:rPr>
          <w:rFonts w:hint="eastAsia" w:ascii="仿宋" w:hAnsi="仿宋" w:eastAsia="仿宋" w:cs="仿宋"/>
          <w:b w:val="0"/>
          <w:bCs w:val="0"/>
          <w:color w:val="auto"/>
          <w:sz w:val="32"/>
          <w:szCs w:val="32"/>
        </w:rPr>
        <w:t>万元。主要用于</w:t>
      </w:r>
      <w:r>
        <w:rPr>
          <w:rFonts w:hint="eastAsia" w:ascii="仿宋" w:hAnsi="仿宋" w:eastAsia="仿宋" w:cs="仿宋"/>
          <w:i w:val="0"/>
          <w:iCs w:val="0"/>
          <w:caps w:val="0"/>
          <w:color w:val="auto"/>
          <w:spacing w:val="0"/>
          <w:sz w:val="32"/>
          <w:szCs w:val="32"/>
          <w:shd w:val="clear" w:fill="FFFFFF"/>
        </w:rPr>
        <w:t>医疗持续发展、信息系统建设和服务能力提升</w:t>
      </w:r>
      <w:r>
        <w:rPr>
          <w:rFonts w:hint="eastAsia" w:ascii="仿宋" w:hAnsi="仿宋" w:eastAsia="仿宋" w:cs="仿宋"/>
          <w:b w:val="0"/>
          <w:bCs w:val="0"/>
          <w:color w:val="auto"/>
          <w:sz w:val="32"/>
          <w:szCs w:val="32"/>
        </w:rPr>
        <w:t>。授予中小企业合同金额</w:t>
      </w:r>
      <w:r>
        <w:rPr>
          <w:rFonts w:hint="eastAsia" w:ascii="仿宋" w:hAnsi="仿宋" w:eastAsia="仿宋" w:cs="仿宋"/>
          <w:b w:val="0"/>
          <w:bCs w:val="0"/>
          <w:color w:val="auto"/>
          <w:sz w:val="32"/>
          <w:szCs w:val="32"/>
          <w:lang w:val="en-US" w:eastAsia="zh-CN"/>
        </w:rPr>
        <w:t>225.06</w:t>
      </w:r>
      <w:r>
        <w:rPr>
          <w:rFonts w:hint="eastAsia" w:ascii="仿宋" w:hAnsi="仿宋" w:eastAsia="仿宋" w:cs="仿宋"/>
          <w:b w:val="0"/>
          <w:bCs w:val="0"/>
          <w:color w:val="auto"/>
          <w:sz w:val="32"/>
          <w:szCs w:val="32"/>
        </w:rPr>
        <w:t>万元，占政府采购支出总额的</w:t>
      </w:r>
      <w:r>
        <w:rPr>
          <w:rFonts w:hint="eastAsia" w:ascii="仿宋" w:hAnsi="仿宋" w:eastAsia="仿宋" w:cs="仿宋"/>
          <w:b w:val="0"/>
          <w:bCs w:val="0"/>
          <w:color w:val="auto"/>
          <w:sz w:val="32"/>
          <w:szCs w:val="32"/>
          <w:lang w:val="en-US" w:eastAsia="zh-CN"/>
        </w:rPr>
        <w:t>4.68</w:t>
      </w:r>
      <w:r>
        <w:rPr>
          <w:rFonts w:hint="eastAsia" w:ascii="仿宋" w:hAnsi="仿宋" w:eastAsia="仿宋" w:cs="仿宋"/>
          <w:b w:val="0"/>
          <w:bCs w:val="0"/>
          <w:color w:val="auto"/>
          <w:sz w:val="32"/>
          <w:szCs w:val="32"/>
        </w:rPr>
        <w:t>%，其中：授予小微企业合同金额</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万元，占政府采购支出总额的</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（注：数据来源于财决附03表）</w:t>
      </w:r>
    </w:p>
    <w:p>
      <w:pPr>
        <w:autoSpaceDE w:val="0"/>
        <w:autoSpaceDN w:val="0"/>
        <w:adjustRightInd w:val="0"/>
        <w:spacing w:line="600" w:lineRule="exact"/>
        <w:ind w:firstLine="640" w:firstLineChars="200"/>
        <w:jc w:val="left"/>
        <w:outlineLvl w:val="2"/>
        <w:rPr>
          <w:rFonts w:hint="eastAsia" w:ascii="仿宋" w:hAnsi="仿宋" w:eastAsia="仿宋" w:cs="仿宋"/>
          <w:b w:val="0"/>
          <w:bCs w:val="0"/>
          <w:color w:val="auto"/>
          <w:sz w:val="32"/>
          <w:szCs w:val="32"/>
        </w:rPr>
      </w:pPr>
      <w:bookmarkStart w:id="100" w:name="_Toc15377224"/>
      <w:bookmarkStart w:id="101" w:name="_Toc79163627"/>
      <w:bookmarkStart w:id="102" w:name="_Toc6820"/>
      <w:r>
        <w:rPr>
          <w:rFonts w:hint="eastAsia" w:ascii="仿宋" w:hAnsi="仿宋" w:eastAsia="仿宋" w:cs="仿宋"/>
          <w:b w:val="0"/>
          <w:bCs w:val="0"/>
          <w:color w:val="auto"/>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val="0"/>
          <w:bCs w:val="0"/>
          <w:color w:val="auto"/>
          <w:sz w:val="32"/>
          <w:szCs w:val="32"/>
        </w:rPr>
        <w:t>截至2020年12月31日，</w:t>
      </w:r>
      <w:r>
        <w:rPr>
          <w:rFonts w:hint="eastAsia" w:ascii="仿宋" w:hAnsi="仿宋" w:eastAsia="仿宋" w:cs="仿宋"/>
          <w:i w:val="0"/>
          <w:iCs w:val="0"/>
          <w:caps w:val="0"/>
          <w:color w:val="auto"/>
          <w:spacing w:val="0"/>
          <w:sz w:val="32"/>
          <w:szCs w:val="32"/>
          <w:shd w:val="clear" w:fill="FFFFFF"/>
        </w:rPr>
        <w:t>四川省阿坝州人民医院（本级）</w:t>
      </w:r>
      <w:r>
        <w:rPr>
          <w:rFonts w:hint="eastAsia" w:ascii="仿宋" w:hAnsi="仿宋" w:eastAsia="仿宋" w:cs="仿宋"/>
          <w:b w:val="0"/>
          <w:bCs w:val="0"/>
          <w:color w:val="auto"/>
          <w:sz w:val="32"/>
          <w:szCs w:val="32"/>
        </w:rPr>
        <w:t>共有车辆</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辆，其中：主要领导干部用车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辆、机要通信用车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辆、应急保障用车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辆、特种专业技术用车</w:t>
      </w:r>
      <w:r>
        <w:rPr>
          <w:rFonts w:hint="eastAsia" w:ascii="仿宋" w:hAnsi="仿宋" w:eastAsia="仿宋" w:cs="仿宋"/>
          <w:b w:val="0"/>
          <w:bCs w:val="0"/>
          <w:color w:val="auto"/>
          <w:sz w:val="32"/>
          <w:szCs w:val="32"/>
          <w:lang w:val="en-US" w:eastAsia="zh-CN"/>
        </w:rPr>
        <w:t>8辆，</w:t>
      </w:r>
      <w:r>
        <w:rPr>
          <w:rFonts w:hint="eastAsia" w:ascii="仿宋" w:hAnsi="仿宋" w:eastAsia="仿宋" w:cs="仿宋"/>
          <w:b w:val="0"/>
          <w:bCs w:val="0"/>
          <w:color w:val="auto"/>
          <w:sz w:val="32"/>
          <w:szCs w:val="32"/>
        </w:rPr>
        <w:t>其他用车</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辆</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主要是用于</w:t>
      </w:r>
      <w:r>
        <w:rPr>
          <w:rFonts w:hint="eastAsia" w:ascii="仿宋" w:hAnsi="仿宋" w:eastAsia="仿宋" w:cs="仿宋"/>
          <w:i w:val="0"/>
          <w:iCs w:val="0"/>
          <w:caps w:val="0"/>
          <w:color w:val="333333"/>
          <w:spacing w:val="0"/>
          <w:sz w:val="32"/>
          <w:szCs w:val="32"/>
          <w:shd w:val="clear" w:fill="FFFFFF"/>
        </w:rPr>
        <w:t>医疗转运</w:t>
      </w:r>
      <w:r>
        <w:rPr>
          <w:rFonts w:hint="eastAsia" w:ascii="仿宋" w:hAnsi="仿宋" w:eastAsia="仿宋" w:cs="仿宋"/>
          <w:i w:val="0"/>
          <w:iCs w:val="0"/>
          <w:caps w:val="0"/>
          <w:color w:val="333333"/>
          <w:spacing w:val="0"/>
          <w:sz w:val="32"/>
          <w:szCs w:val="32"/>
          <w:shd w:val="clear" w:fill="FFFFFF"/>
          <w:lang w:eastAsia="zh-CN"/>
        </w:rPr>
        <w:t>。</w:t>
      </w:r>
    </w:p>
    <w:p>
      <w:pPr>
        <w:autoSpaceDE w:val="0"/>
        <w:autoSpaceDN w:val="0"/>
        <w:adjustRightInd w:val="0"/>
        <w:spacing w:line="600" w:lineRule="exact"/>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单价50万元以上通用设备</w:t>
      </w:r>
      <w:r>
        <w:rPr>
          <w:rFonts w:hint="eastAsia" w:ascii="仿宋" w:hAnsi="仿宋" w:eastAsia="仿宋" w:cs="仿宋"/>
          <w:b w:val="0"/>
          <w:bCs w:val="0"/>
          <w:color w:val="auto"/>
          <w:sz w:val="32"/>
          <w:szCs w:val="32"/>
          <w:lang w:val="en-US" w:eastAsia="zh-CN"/>
        </w:rPr>
        <w:t>63</w:t>
      </w:r>
      <w:r>
        <w:rPr>
          <w:rFonts w:hint="eastAsia" w:ascii="仿宋" w:hAnsi="仿宋" w:eastAsia="仿宋" w:cs="仿宋"/>
          <w:b w:val="0"/>
          <w:bCs w:val="0"/>
          <w:color w:val="auto"/>
          <w:sz w:val="32"/>
          <w:szCs w:val="32"/>
        </w:rPr>
        <w:t>台（套），单价100万元以上专用设备</w:t>
      </w:r>
      <w:r>
        <w:rPr>
          <w:rFonts w:hint="eastAsia" w:ascii="仿宋" w:hAnsi="仿宋" w:eastAsia="仿宋" w:cs="仿宋"/>
          <w:b w:val="0"/>
          <w:bCs w:val="0"/>
          <w:color w:val="auto"/>
          <w:sz w:val="32"/>
          <w:szCs w:val="32"/>
          <w:lang w:val="en-US" w:eastAsia="zh-CN"/>
        </w:rPr>
        <w:t>34</w:t>
      </w:r>
      <w:r>
        <w:rPr>
          <w:rFonts w:hint="eastAsia" w:ascii="仿宋" w:hAnsi="仿宋" w:eastAsia="仿宋" w:cs="仿宋"/>
          <w:b w:val="0"/>
          <w:bCs w:val="0"/>
          <w:color w:val="auto"/>
          <w:sz w:val="32"/>
          <w:szCs w:val="32"/>
        </w:rPr>
        <w:t>台（套）。</w:t>
      </w:r>
    </w:p>
    <w:p>
      <w:pPr>
        <w:autoSpaceDE w:val="0"/>
        <w:autoSpaceDN w:val="0"/>
        <w:adjustRightInd w:val="0"/>
        <w:spacing w:line="600" w:lineRule="exact"/>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（注：数据来源财决附03表，按部门决算报表填报数据罗列车辆情况。）</w:t>
      </w:r>
    </w:p>
    <w:p>
      <w:pPr>
        <w:autoSpaceDE w:val="0"/>
        <w:autoSpaceDN w:val="0"/>
        <w:adjustRightInd w:val="0"/>
        <w:spacing w:line="600" w:lineRule="exact"/>
        <w:ind w:firstLine="640" w:firstLineChars="200"/>
        <w:jc w:val="left"/>
        <w:outlineLvl w:val="2"/>
        <w:rPr>
          <w:rFonts w:hint="eastAsia" w:ascii="仿宋" w:hAnsi="仿宋" w:eastAsia="仿宋" w:cs="仿宋"/>
          <w:b w:val="0"/>
          <w:bCs w:val="0"/>
          <w:color w:val="auto"/>
          <w:sz w:val="32"/>
          <w:szCs w:val="32"/>
          <w:highlight w:val="none"/>
        </w:rPr>
      </w:pPr>
      <w:bookmarkStart w:id="103" w:name="_Toc26788"/>
      <w:bookmarkStart w:id="104" w:name="_Toc79163628"/>
      <w:r>
        <w:rPr>
          <w:rFonts w:hint="eastAsia" w:ascii="仿宋" w:hAnsi="仿宋" w:eastAsia="仿宋" w:cs="仿宋"/>
          <w:b w:val="0"/>
          <w:bCs w:val="0"/>
          <w:color w:val="auto"/>
          <w:sz w:val="32"/>
          <w:szCs w:val="32"/>
          <w:highlight w:val="none"/>
        </w:rPr>
        <w:t>（四）预算绩效管理情况。</w:t>
      </w:r>
      <w:bookmarkEnd w:id="103"/>
      <w:bookmarkEnd w:id="104"/>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根据预算绩效管理要求，本部门（单位）在年初预算编制阶段，组织对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艾滋病项目</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、“流感监测”、“</w:t>
      </w:r>
      <w:r>
        <w:rPr>
          <w:rFonts w:hint="eastAsia" w:ascii="仿宋" w:hAnsi="仿宋" w:eastAsia="仿宋" w:cs="仿宋"/>
          <w:i w:val="0"/>
          <w:iCs w:val="0"/>
          <w:caps w:val="0"/>
          <w:color w:val="333333"/>
          <w:spacing w:val="0"/>
          <w:sz w:val="32"/>
          <w:szCs w:val="32"/>
          <w:shd w:val="clear" w:fill="FFFFFF"/>
        </w:rPr>
        <w:t>取消药品加成补助项目</w:t>
      </w:r>
      <w:r>
        <w:rPr>
          <w:rFonts w:hint="eastAsia" w:ascii="仿宋" w:hAnsi="仿宋" w:eastAsia="仿宋" w:cs="仿宋"/>
          <w:b w:val="0"/>
          <w:bCs w:val="0"/>
          <w:color w:val="auto"/>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zh-CN"/>
        </w:rPr>
        <w:t>十年行动计划（</w:t>
      </w:r>
      <w:r>
        <w:rPr>
          <w:rFonts w:hint="eastAsia" w:ascii="仿宋" w:hAnsi="仿宋" w:eastAsia="仿宋" w:cs="仿宋"/>
          <w:sz w:val="32"/>
          <w:szCs w:val="32"/>
          <w:lang w:val="en-US" w:eastAsia="zh-CN"/>
        </w:rPr>
        <w:t>远程影响诊疗中心、120指挥中心</w:t>
      </w:r>
      <w:r>
        <w:rPr>
          <w:rFonts w:hint="eastAsia" w:ascii="仿宋" w:hAnsi="仿宋" w:eastAsia="仿宋" w:cs="仿宋"/>
          <w:sz w:val="32"/>
          <w:szCs w:val="32"/>
          <w:lang w:val="zh-CN"/>
        </w:rPr>
        <w:t>）</w:t>
      </w:r>
      <w:r>
        <w:rPr>
          <w:rFonts w:hint="eastAsia" w:ascii="仿宋" w:hAnsi="仿宋" w:eastAsia="仿宋" w:cs="仿宋"/>
          <w:sz w:val="32"/>
          <w:szCs w:val="32"/>
          <w:lang w:eastAsia="zh-CN"/>
        </w:rPr>
        <w:t>”</w:t>
      </w:r>
      <w:r>
        <w:rPr>
          <w:rFonts w:hint="eastAsia" w:ascii="仿宋" w:hAnsi="仿宋" w:eastAsia="仿宋" w:cs="仿宋"/>
          <w:sz w:val="32"/>
          <w:szCs w:val="32"/>
          <w:lang w:val="zh-CN"/>
        </w:rPr>
        <w:t>、“信息</w:t>
      </w:r>
      <w:r>
        <w:rPr>
          <w:rFonts w:hint="eastAsia" w:ascii="仿宋" w:hAnsi="仿宋" w:eastAsia="仿宋" w:cs="仿宋"/>
          <w:sz w:val="32"/>
          <w:szCs w:val="32"/>
          <w:lang w:val="en-US" w:eastAsia="zh-CN"/>
        </w:rPr>
        <w:t>网络购建</w:t>
      </w:r>
      <w:r>
        <w:rPr>
          <w:rFonts w:hint="eastAsia" w:ascii="仿宋" w:hAnsi="仿宋" w:eastAsia="仿宋" w:cs="仿宋"/>
          <w:sz w:val="32"/>
          <w:szCs w:val="32"/>
          <w:lang w:val="zh-CN"/>
        </w:rPr>
        <w:t>项目”</w:t>
      </w:r>
      <w:r>
        <w:rPr>
          <w:rFonts w:hint="eastAsia" w:ascii="仿宋" w:hAnsi="仿宋" w:eastAsia="仿宋" w:cs="仿宋"/>
          <w:b w:val="0"/>
          <w:bCs w:val="0"/>
          <w:color w:val="auto"/>
          <w:sz w:val="32"/>
          <w:szCs w:val="32"/>
        </w:rPr>
        <w:t>开展了预算事前绩效评估，对</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个项目编制了绩效目标，预算执行过程中，选取</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个项目开展绩效监控，年终执行完毕后，对</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个项目开展了绩效目标完成情况自评。</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本部门按要求对2020年部门整体支出开展绩效自评，从评价情况来看</w:t>
      </w:r>
      <w:r>
        <w:rPr>
          <w:rFonts w:hint="eastAsia" w:ascii="仿宋" w:hAnsi="仿宋" w:eastAsia="仿宋" w:cs="仿宋"/>
          <w:b w:val="0"/>
          <w:bCs w:val="0"/>
          <w:i w:val="0"/>
          <w:iCs w:val="0"/>
          <w:caps w:val="0"/>
          <w:color w:val="333333"/>
          <w:spacing w:val="0"/>
          <w:sz w:val="32"/>
          <w:szCs w:val="32"/>
          <w:shd w:val="clear" w:fill="FFFFFF"/>
        </w:rPr>
        <w:t>资金支付依据合法合规，资金审批程序严格；项目资金做到专款专用，本部门还自行组织了</w:t>
      </w:r>
      <w:r>
        <w:rPr>
          <w:rFonts w:hint="eastAsia" w:ascii="仿宋" w:hAnsi="仿宋" w:eastAsia="仿宋" w:cs="仿宋"/>
          <w:b w:val="0"/>
          <w:bCs w:val="0"/>
          <w:i w:val="0"/>
          <w:iCs w:val="0"/>
          <w:caps w:val="0"/>
          <w:color w:val="333333"/>
          <w:spacing w:val="0"/>
          <w:sz w:val="32"/>
          <w:szCs w:val="32"/>
          <w:shd w:val="clear" w:fill="FFFFFF"/>
          <w:lang w:val="en-US" w:eastAsia="zh-CN"/>
        </w:rPr>
        <w:t>6</w:t>
      </w:r>
      <w:r>
        <w:rPr>
          <w:rFonts w:hint="eastAsia" w:ascii="仿宋" w:hAnsi="仿宋" w:eastAsia="仿宋" w:cs="仿宋"/>
          <w:b w:val="0"/>
          <w:bCs w:val="0"/>
          <w:i w:val="0"/>
          <w:iCs w:val="0"/>
          <w:caps w:val="0"/>
          <w:color w:val="333333"/>
          <w:spacing w:val="0"/>
          <w:sz w:val="32"/>
          <w:szCs w:val="32"/>
          <w:shd w:val="clear" w:fill="FFFFFF"/>
        </w:rPr>
        <w:t>个项目支出绩效评价，从评价情况来看项目实施过程符合国家相关法律法规，达到预期设定目标效果</w:t>
      </w:r>
      <w:r>
        <w:rPr>
          <w:rFonts w:hint="eastAsia" w:ascii="仿宋" w:hAnsi="仿宋" w:eastAsia="仿宋" w:cs="仿宋"/>
          <w:b w:val="0"/>
          <w:bCs w:val="0"/>
          <w:color w:val="auto"/>
          <w:sz w:val="32"/>
          <w:szCs w:val="32"/>
        </w:rPr>
        <w:t>。</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1.项目绩效目标完成情况。</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xml:space="preserve">    本部门在2020年度部门决算中反映</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艾滋病项目</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、“流感监测”、“</w:t>
      </w:r>
      <w:r>
        <w:rPr>
          <w:rFonts w:hint="eastAsia" w:ascii="仿宋" w:hAnsi="仿宋" w:eastAsia="仿宋" w:cs="仿宋"/>
          <w:i w:val="0"/>
          <w:iCs w:val="0"/>
          <w:caps w:val="0"/>
          <w:color w:val="333333"/>
          <w:spacing w:val="0"/>
          <w:sz w:val="32"/>
          <w:szCs w:val="32"/>
          <w:shd w:val="clear" w:fill="FFFFFF"/>
        </w:rPr>
        <w:t>取消药品加成补助项目</w:t>
      </w:r>
      <w:r>
        <w:rPr>
          <w:rFonts w:hint="eastAsia" w:ascii="仿宋" w:hAnsi="仿宋" w:eastAsia="仿宋" w:cs="仿宋"/>
          <w:b w:val="0"/>
          <w:bCs w:val="0"/>
          <w:color w:val="auto"/>
          <w:sz w:val="32"/>
          <w:szCs w:val="32"/>
          <w:lang w:val="en-US" w:eastAsia="zh-CN"/>
        </w:rPr>
        <w:t>”、“</w:t>
      </w:r>
      <w:r>
        <w:rPr>
          <w:rFonts w:hint="eastAsia" w:ascii="仿宋" w:hAnsi="仿宋" w:eastAsia="仿宋" w:cs="仿宋"/>
          <w:sz w:val="32"/>
          <w:szCs w:val="32"/>
          <w:lang w:val="zh-CN"/>
        </w:rPr>
        <w:t>信息化建设项目</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等</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个项目绩效目标实际完成情况。</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艾滋病</w:t>
      </w:r>
      <w:r>
        <w:rPr>
          <w:rFonts w:hint="eastAsia" w:ascii="仿宋" w:hAnsi="仿宋" w:eastAsia="仿宋" w:cs="仿宋"/>
          <w:b w:val="0"/>
          <w:bCs w:val="0"/>
          <w:color w:val="auto"/>
          <w:sz w:val="32"/>
          <w:szCs w:val="32"/>
        </w:rPr>
        <w:t>项目绩效目标完成情况综述。项目全年预算数</w:t>
      </w: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4.92</w:t>
      </w:r>
      <w:r>
        <w:rPr>
          <w:rFonts w:hint="eastAsia" w:ascii="仿宋" w:hAnsi="仿宋" w:eastAsia="仿宋" w:cs="仿宋"/>
          <w:b w:val="0"/>
          <w:bCs w:val="0"/>
          <w:color w:val="auto"/>
          <w:sz w:val="32"/>
          <w:szCs w:val="32"/>
        </w:rPr>
        <w:t>万元，完成预算的</w:t>
      </w:r>
      <w:r>
        <w:rPr>
          <w:rFonts w:hint="eastAsia" w:ascii="仿宋" w:hAnsi="仿宋" w:eastAsia="仿宋" w:cs="仿宋"/>
          <w:b w:val="0"/>
          <w:bCs w:val="0"/>
          <w:color w:val="auto"/>
          <w:sz w:val="32"/>
          <w:szCs w:val="32"/>
          <w:lang w:val="en-US" w:eastAsia="zh-CN"/>
        </w:rPr>
        <w:t>41</w:t>
      </w:r>
      <w:r>
        <w:rPr>
          <w:rFonts w:hint="eastAsia" w:ascii="仿宋" w:hAnsi="仿宋" w:eastAsia="仿宋" w:cs="仿宋"/>
          <w:b w:val="0"/>
          <w:bCs w:val="0"/>
          <w:color w:val="auto"/>
          <w:sz w:val="32"/>
          <w:szCs w:val="32"/>
        </w:rPr>
        <w:t>%。通过项目实施，</w:t>
      </w:r>
      <w:r>
        <w:rPr>
          <w:rFonts w:hint="eastAsia" w:ascii="仿宋" w:hAnsi="仿宋" w:eastAsia="仿宋" w:cs="仿宋"/>
          <w:sz w:val="32"/>
          <w:szCs w:val="32"/>
          <w:lang w:val="zh-CN"/>
        </w:rPr>
        <w:t>强化了人民群众防艾及自我保护意识，为营造社会安全环境氛围，提高人民群众安全意识起到了积极促进的作用。扩大</w:t>
      </w:r>
      <w:r>
        <w:rPr>
          <w:rFonts w:hint="eastAsia" w:ascii="仿宋" w:hAnsi="仿宋" w:eastAsia="仿宋" w:cs="仿宋"/>
          <w:sz w:val="32"/>
          <w:szCs w:val="32"/>
        </w:rPr>
        <w:t>艾滋病筛查监测，可</w:t>
      </w:r>
      <w:r>
        <w:rPr>
          <w:rFonts w:hint="eastAsia" w:ascii="仿宋" w:hAnsi="仿宋" w:eastAsia="仿宋" w:cs="仿宋"/>
          <w:kern w:val="0"/>
          <w:sz w:val="32"/>
          <w:szCs w:val="32"/>
        </w:rPr>
        <w:t>提高发现率，扩大治疗覆盖面，提升治疗成功率，降低死亡率，降低新发感染，提高感染者和病人的生活质量。2020年</w:t>
      </w:r>
      <w:r>
        <w:rPr>
          <w:rFonts w:hint="eastAsia" w:ascii="仿宋" w:hAnsi="仿宋" w:eastAsia="仿宋" w:cs="仿宋"/>
          <w:sz w:val="32"/>
          <w:szCs w:val="32"/>
          <w:lang w:val="zh-CN"/>
        </w:rPr>
        <w:t>阿坝州较好的完成了艾滋病抗病毒治疗覆盖率达90%、治疗成功率达90%年度目标任务。</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val="0"/>
          <w:bCs w:val="0"/>
          <w:color w:val="auto"/>
          <w:sz w:val="32"/>
          <w:szCs w:val="32"/>
        </w:rPr>
        <w:t>（2）</w:t>
      </w:r>
      <w:r>
        <w:rPr>
          <w:rFonts w:hint="eastAsia" w:ascii="仿宋" w:hAnsi="仿宋" w:eastAsia="仿宋" w:cs="仿宋"/>
          <w:sz w:val="32"/>
          <w:szCs w:val="32"/>
          <w:lang w:val="zh-CN"/>
        </w:rPr>
        <w:t>流感监测</w:t>
      </w:r>
      <w:r>
        <w:rPr>
          <w:rFonts w:hint="eastAsia" w:ascii="仿宋" w:hAnsi="仿宋" w:eastAsia="仿宋" w:cs="仿宋"/>
          <w:b w:val="0"/>
          <w:bCs w:val="0"/>
          <w:color w:val="auto"/>
          <w:sz w:val="32"/>
          <w:szCs w:val="32"/>
        </w:rPr>
        <w:t>项目绩效目标完成情况综述。项目全年预算数</w:t>
      </w: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7.6</w:t>
      </w:r>
      <w:r>
        <w:rPr>
          <w:rFonts w:hint="eastAsia" w:ascii="仿宋" w:hAnsi="仿宋" w:eastAsia="仿宋" w:cs="仿宋"/>
          <w:b w:val="0"/>
          <w:bCs w:val="0"/>
          <w:color w:val="auto"/>
          <w:sz w:val="32"/>
          <w:szCs w:val="32"/>
        </w:rPr>
        <w:t>万元，完成预算的</w:t>
      </w:r>
      <w:r>
        <w:rPr>
          <w:rFonts w:hint="eastAsia" w:ascii="仿宋" w:hAnsi="仿宋" w:eastAsia="仿宋" w:cs="仿宋"/>
          <w:b w:val="0"/>
          <w:bCs w:val="0"/>
          <w:color w:val="auto"/>
          <w:sz w:val="32"/>
          <w:szCs w:val="32"/>
          <w:lang w:val="en-US" w:eastAsia="zh-CN"/>
        </w:rPr>
        <w:t>95</w:t>
      </w:r>
      <w:r>
        <w:rPr>
          <w:rFonts w:hint="eastAsia" w:ascii="仿宋" w:hAnsi="仿宋" w:eastAsia="仿宋" w:cs="仿宋"/>
          <w:b w:val="0"/>
          <w:bCs w:val="0"/>
          <w:color w:val="auto"/>
          <w:sz w:val="32"/>
          <w:szCs w:val="32"/>
        </w:rPr>
        <w:t>%。</w:t>
      </w:r>
      <w:r>
        <w:rPr>
          <w:rFonts w:hint="eastAsia" w:ascii="仿宋" w:hAnsi="仿宋" w:eastAsia="仿宋" w:cs="仿宋"/>
          <w:sz w:val="32"/>
          <w:szCs w:val="32"/>
        </w:rPr>
        <w:t>我院共完成流感样标本采样1006份</w:t>
      </w:r>
      <w:r>
        <w:rPr>
          <w:rFonts w:hint="eastAsia" w:ascii="仿宋" w:hAnsi="仿宋" w:eastAsia="仿宋" w:cs="仿宋"/>
          <w:b w:val="0"/>
          <w:bCs w:val="0"/>
          <w:color w:val="auto"/>
          <w:sz w:val="32"/>
          <w:szCs w:val="32"/>
        </w:rPr>
        <w:t>，发现的主要问题：</w:t>
      </w:r>
      <w:r>
        <w:rPr>
          <w:rFonts w:hint="eastAsia" w:ascii="仿宋" w:hAnsi="仿宋" w:eastAsia="仿宋" w:cs="仿宋"/>
          <w:sz w:val="32"/>
          <w:szCs w:val="32"/>
          <w:lang w:val="zh-CN"/>
        </w:rPr>
        <w:t>由于采样工作增加医生的工作量，少数医生填写病人信息不完整。</w:t>
      </w:r>
    </w:p>
    <w:p>
      <w:pPr>
        <w:spacing w:line="580" w:lineRule="exact"/>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val="0"/>
          <w:bCs w:val="0"/>
          <w:color w:val="auto"/>
          <w:sz w:val="32"/>
          <w:szCs w:val="32"/>
        </w:rPr>
        <w:t>（3）</w:t>
      </w:r>
      <w:r>
        <w:rPr>
          <w:rFonts w:hint="eastAsia" w:ascii="仿宋" w:hAnsi="仿宋" w:eastAsia="仿宋" w:cs="仿宋"/>
          <w:i w:val="0"/>
          <w:iCs w:val="0"/>
          <w:caps w:val="0"/>
          <w:color w:val="333333"/>
          <w:spacing w:val="0"/>
          <w:sz w:val="32"/>
          <w:szCs w:val="32"/>
          <w:shd w:val="clear" w:fill="FFFFFF"/>
        </w:rPr>
        <w:t>取消药品加成补助项目绩效目标完成情况综述。项目全年预算数</w:t>
      </w:r>
      <w:r>
        <w:rPr>
          <w:rFonts w:hint="eastAsia" w:ascii="仿宋" w:hAnsi="仿宋" w:eastAsia="仿宋" w:cs="仿宋"/>
          <w:i w:val="0"/>
          <w:iCs w:val="0"/>
          <w:caps w:val="0"/>
          <w:color w:val="333333"/>
          <w:spacing w:val="0"/>
          <w:sz w:val="32"/>
          <w:szCs w:val="32"/>
          <w:shd w:val="clear" w:fill="FFFFFF"/>
          <w:lang w:val="en-US" w:eastAsia="zh-CN"/>
        </w:rPr>
        <w:t>163</w:t>
      </w:r>
      <w:r>
        <w:rPr>
          <w:rFonts w:hint="eastAsia" w:ascii="仿宋" w:hAnsi="仿宋" w:eastAsia="仿宋" w:cs="仿宋"/>
          <w:i w:val="0"/>
          <w:iCs w:val="0"/>
          <w:caps w:val="0"/>
          <w:color w:val="333333"/>
          <w:spacing w:val="0"/>
          <w:sz w:val="32"/>
          <w:szCs w:val="32"/>
          <w:shd w:val="clear" w:fill="FFFFFF"/>
        </w:rPr>
        <w:t>万元，执行数为163万元，完成预算的100%。通过项目实施，减轻了患者就医贵的负担，发现的主要问题：医院的亏损未得到补偿。下一步改进措施：建议加大政府投入。</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i w:val="0"/>
          <w:iCs w:val="0"/>
          <w:caps w:val="0"/>
          <w:color w:val="333333"/>
          <w:spacing w:val="0"/>
          <w:sz w:val="32"/>
          <w:szCs w:val="32"/>
          <w:shd w:val="clear" w:fill="FFFFFF"/>
          <w:lang w:val="en-US" w:eastAsia="zh-CN"/>
        </w:rPr>
        <w:t>（4）十年行动计划</w:t>
      </w:r>
      <w:r>
        <w:rPr>
          <w:rFonts w:hint="eastAsia" w:ascii="仿宋" w:hAnsi="仿宋" w:eastAsia="仿宋" w:cs="仿宋"/>
          <w:i w:val="0"/>
          <w:iCs w:val="0"/>
          <w:caps w:val="0"/>
          <w:color w:val="333333"/>
          <w:spacing w:val="0"/>
          <w:sz w:val="32"/>
          <w:szCs w:val="32"/>
          <w:shd w:val="clear" w:fill="FFFFFF"/>
        </w:rPr>
        <w:t>项目绩效目标完成情况综述。项目全年预算数</w:t>
      </w:r>
      <w:r>
        <w:rPr>
          <w:rFonts w:hint="eastAsia" w:ascii="仿宋" w:hAnsi="仿宋" w:eastAsia="仿宋" w:cs="仿宋"/>
          <w:sz w:val="32"/>
          <w:szCs w:val="32"/>
          <w:lang w:val="zh-CN"/>
        </w:rPr>
        <w:t>安排180万元用于建设阿坝州州级远程影像诊疗中心；安排230万元用于建设阿坝州州级120指挥中心系统，两项合计资金410万元，</w:t>
      </w:r>
      <w:r>
        <w:rPr>
          <w:rFonts w:hint="eastAsia" w:ascii="仿宋" w:hAnsi="仿宋" w:eastAsia="仿宋" w:cs="仿宋"/>
          <w:i w:val="0"/>
          <w:iCs w:val="0"/>
          <w:caps w:val="0"/>
          <w:color w:val="333333"/>
          <w:spacing w:val="0"/>
          <w:sz w:val="32"/>
          <w:szCs w:val="32"/>
          <w:shd w:val="clear" w:fill="FFFFFF"/>
        </w:rPr>
        <w:t>执行数为</w:t>
      </w:r>
      <w:r>
        <w:rPr>
          <w:rFonts w:hint="eastAsia" w:ascii="仿宋" w:hAnsi="仿宋" w:eastAsia="仿宋" w:cs="仿宋"/>
          <w:i w:val="0"/>
          <w:iCs w:val="0"/>
          <w:caps w:val="0"/>
          <w:color w:val="333333"/>
          <w:spacing w:val="0"/>
          <w:sz w:val="32"/>
          <w:szCs w:val="32"/>
          <w:shd w:val="clear" w:fill="FFFFFF"/>
          <w:lang w:val="en-US" w:eastAsia="zh-CN"/>
        </w:rPr>
        <w:t>401.09</w:t>
      </w:r>
      <w:r>
        <w:rPr>
          <w:rFonts w:hint="eastAsia" w:ascii="仿宋" w:hAnsi="仿宋" w:eastAsia="仿宋" w:cs="仿宋"/>
          <w:i w:val="0"/>
          <w:iCs w:val="0"/>
          <w:caps w:val="0"/>
          <w:color w:val="333333"/>
          <w:spacing w:val="0"/>
          <w:sz w:val="32"/>
          <w:szCs w:val="32"/>
          <w:shd w:val="clear" w:fill="FFFFFF"/>
        </w:rPr>
        <w:t>万元，完成预算的</w:t>
      </w:r>
      <w:r>
        <w:rPr>
          <w:rFonts w:hint="eastAsia" w:ascii="仿宋" w:hAnsi="仿宋" w:eastAsia="仿宋" w:cs="仿宋"/>
          <w:i w:val="0"/>
          <w:iCs w:val="0"/>
          <w:caps w:val="0"/>
          <w:color w:val="333333"/>
          <w:spacing w:val="0"/>
          <w:sz w:val="32"/>
          <w:szCs w:val="32"/>
          <w:shd w:val="clear" w:fill="FFFFFF"/>
          <w:lang w:val="en-US" w:eastAsia="zh-CN"/>
        </w:rPr>
        <w:t>97.83</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sz w:val="32"/>
          <w:szCs w:val="32"/>
          <w:lang w:val="zh-CN"/>
        </w:rPr>
        <w:t>在阿坝州120指挥调度中心规划设计方案中，总体目标是建立一套覆盖全州的指挥调度体系，实现对全州“统一受理、分级调度、集中监管、属地负责”的指挥调度模式。通过建设120指挥调度中心，运用云信息技术达到将全州急救分中心、急救站、急救车、急救小组乡村医生及医疗志愿者指挥调度信息一体化，实现信息互通、资源共享。</w:t>
      </w:r>
    </w:p>
    <w:p>
      <w:pPr>
        <w:spacing w:line="580" w:lineRule="exact"/>
        <w:rPr>
          <w:rFonts w:hint="eastAsia" w:ascii="仿宋" w:hAnsi="仿宋" w:eastAsia="仿宋" w:cs="仿宋"/>
          <w:sz w:val="32"/>
          <w:szCs w:val="32"/>
          <w:lang w:val="zh-CN"/>
        </w:rPr>
      </w:pPr>
      <w:r>
        <w:rPr>
          <w:rFonts w:hint="eastAsia" w:ascii="仿宋" w:hAnsi="仿宋" w:eastAsia="仿宋" w:cs="仿宋"/>
          <w:sz w:val="32"/>
          <w:szCs w:val="32"/>
          <w:lang w:val="zh-CN"/>
        </w:rPr>
        <w:t>建设医学影像远程会诊平台，一方面，实现了上下级医院在人员、信息、技术、资源方面的共享，提升了基层医疗机构的整体服务能力和诊疗水平,提高了广大人民群众居民的对基层医疗机构的满意率和信任度。另一方面，能让更多基层的老百姓同样享受到上级医院的优质医疗资源，减轻患者的就医成本，避免了外出就医的麻烦和艰难，这对于基层老百姓来说是一大福利。</w:t>
      </w:r>
    </w:p>
    <w:p>
      <w:pPr>
        <w:adjustRightInd w:val="0"/>
        <w:snapToGrid w:val="0"/>
        <w:spacing w:line="600" w:lineRule="exact"/>
        <w:ind w:firstLine="720"/>
        <w:rPr>
          <w:rFonts w:hint="eastAsia" w:ascii="仿宋" w:hAnsi="仿宋" w:eastAsia="仿宋" w:cs="仿宋"/>
          <w:b w:val="0"/>
          <w:bCs w:val="0"/>
          <w:color w:val="auto"/>
          <w:sz w:val="32"/>
          <w:szCs w:val="32"/>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）信息化建设项目</w:t>
      </w:r>
      <w:r>
        <w:rPr>
          <w:rFonts w:hint="eastAsia" w:ascii="仿宋" w:hAnsi="仿宋" w:eastAsia="仿宋" w:cs="仿宋"/>
          <w:i w:val="0"/>
          <w:iCs w:val="0"/>
          <w:caps w:val="0"/>
          <w:color w:val="333333"/>
          <w:spacing w:val="0"/>
          <w:sz w:val="32"/>
          <w:szCs w:val="32"/>
          <w:shd w:val="clear" w:fill="FFFFFF"/>
        </w:rPr>
        <w:t>绩效目标完成情况综述。项目全年预算数</w:t>
      </w:r>
      <w:r>
        <w:rPr>
          <w:rFonts w:hint="eastAsia" w:ascii="仿宋" w:hAnsi="仿宋" w:eastAsia="仿宋" w:cs="仿宋"/>
          <w:i w:val="0"/>
          <w:iCs w:val="0"/>
          <w:caps w:val="0"/>
          <w:color w:val="333333"/>
          <w:spacing w:val="0"/>
          <w:sz w:val="32"/>
          <w:szCs w:val="32"/>
          <w:shd w:val="clear" w:fill="FFFFFF"/>
          <w:lang w:val="en-US" w:eastAsia="zh-CN"/>
        </w:rPr>
        <w:t>270</w:t>
      </w:r>
      <w:r>
        <w:rPr>
          <w:rFonts w:hint="eastAsia" w:ascii="仿宋" w:hAnsi="仿宋" w:eastAsia="仿宋" w:cs="仿宋"/>
          <w:i w:val="0"/>
          <w:iCs w:val="0"/>
          <w:caps w:val="0"/>
          <w:color w:val="333333"/>
          <w:spacing w:val="0"/>
          <w:sz w:val="32"/>
          <w:szCs w:val="32"/>
          <w:shd w:val="clear" w:fill="FFFFFF"/>
        </w:rPr>
        <w:t>万元，执行数为</w:t>
      </w:r>
      <w:r>
        <w:rPr>
          <w:rFonts w:hint="eastAsia" w:ascii="仿宋" w:hAnsi="仿宋" w:eastAsia="仿宋" w:cs="仿宋"/>
          <w:i w:val="0"/>
          <w:iCs w:val="0"/>
          <w:caps w:val="0"/>
          <w:color w:val="333333"/>
          <w:spacing w:val="0"/>
          <w:sz w:val="32"/>
          <w:szCs w:val="32"/>
          <w:shd w:val="clear" w:fill="FFFFFF"/>
          <w:lang w:val="en-US" w:eastAsia="zh-CN"/>
        </w:rPr>
        <w:t>190.44</w:t>
      </w:r>
      <w:r>
        <w:rPr>
          <w:rFonts w:hint="eastAsia" w:ascii="仿宋" w:hAnsi="仿宋" w:eastAsia="仿宋" w:cs="仿宋"/>
          <w:i w:val="0"/>
          <w:iCs w:val="0"/>
          <w:caps w:val="0"/>
          <w:color w:val="333333"/>
          <w:spacing w:val="0"/>
          <w:sz w:val="32"/>
          <w:szCs w:val="32"/>
          <w:shd w:val="clear" w:fill="FFFFFF"/>
        </w:rPr>
        <w:t>万元，完成预算的</w:t>
      </w:r>
      <w:r>
        <w:rPr>
          <w:rFonts w:hint="eastAsia" w:ascii="仿宋" w:hAnsi="仿宋" w:eastAsia="仿宋" w:cs="仿宋"/>
          <w:i w:val="0"/>
          <w:iCs w:val="0"/>
          <w:caps w:val="0"/>
          <w:color w:val="333333"/>
          <w:spacing w:val="0"/>
          <w:sz w:val="32"/>
          <w:szCs w:val="32"/>
          <w:shd w:val="clear" w:fill="FFFFFF"/>
          <w:lang w:val="en-US" w:eastAsia="zh-CN"/>
        </w:rPr>
        <w:t>70.53</w:t>
      </w:r>
      <w:r>
        <w:rPr>
          <w:rFonts w:hint="eastAsia" w:ascii="仿宋" w:hAnsi="仿宋" w:eastAsia="仿宋" w:cs="仿宋"/>
          <w:i w:val="0"/>
          <w:iCs w:val="0"/>
          <w:caps w:val="0"/>
          <w:color w:val="333333"/>
          <w:spacing w:val="0"/>
          <w:sz w:val="32"/>
          <w:szCs w:val="32"/>
          <w:shd w:val="clear" w:fill="FFFFFF"/>
        </w:rPr>
        <w:t>%。通过项目实施，</w:t>
      </w:r>
      <w:r>
        <w:rPr>
          <w:rFonts w:hint="eastAsia" w:ascii="仿宋" w:hAnsi="仿宋" w:eastAsia="仿宋" w:cs="仿宋"/>
          <w:sz w:val="32"/>
          <w:szCs w:val="32"/>
          <w:lang w:val="zh-CN"/>
        </w:rPr>
        <w:t>更新影像和检验信息系统，新建静脉配置管理系统、传染病信息上报管理系统和机房运维服务等，以满足医院临床业务和管理工作的需要，保障信息系统基础稳定</w:t>
      </w:r>
      <w:r>
        <w:rPr>
          <w:rFonts w:hint="eastAsia" w:ascii="仿宋" w:hAnsi="仿宋" w:eastAsia="仿宋" w:cs="仿宋"/>
          <w:sz w:val="32"/>
          <w:szCs w:val="32"/>
          <w:lang w:val="en-US" w:eastAsia="zh-CN"/>
        </w:rPr>
        <w:t>,</w:t>
      </w:r>
      <w:r>
        <w:rPr>
          <w:rFonts w:hint="eastAsia" w:ascii="仿宋" w:hAnsi="仿宋" w:eastAsia="仿宋" w:cs="仿宋"/>
          <w:sz w:val="32"/>
          <w:szCs w:val="32"/>
        </w:rPr>
        <w:t>对标智慧服务内容和标准，以预约和支付为重点，建设诊前、诊中的便民服务。</w:t>
      </w:r>
    </w:p>
    <w:p>
      <w:pPr>
        <w:spacing w:line="580" w:lineRule="exact"/>
        <w:ind w:left="63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2.部门绩效评价结果。</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本部门按要求对2020年部门整体支出绩效评价情况开展自评，《州医院2020年部门整体支出绩效报告》见附件（附件1）。</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本部门自行组织对</w:t>
      </w:r>
      <w:r>
        <w:rPr>
          <w:rFonts w:hint="eastAsia" w:ascii="仿宋" w:hAnsi="仿宋" w:eastAsia="仿宋" w:cs="仿宋"/>
          <w:b w:val="0"/>
          <w:bCs w:val="0"/>
          <w:sz w:val="32"/>
          <w:szCs w:val="32"/>
          <w:lang w:val="en-US" w:eastAsia="zh-CN"/>
        </w:rPr>
        <w:t>科技局科研项目</w:t>
      </w:r>
      <w:r>
        <w:rPr>
          <w:rFonts w:hint="eastAsia" w:ascii="仿宋" w:hAnsi="仿宋" w:eastAsia="仿宋" w:cs="仿宋"/>
          <w:b w:val="0"/>
          <w:bCs w:val="0"/>
          <w:color w:val="auto"/>
          <w:sz w:val="32"/>
          <w:szCs w:val="32"/>
        </w:rPr>
        <w:t>、</w:t>
      </w:r>
      <w:r>
        <w:rPr>
          <w:rFonts w:hint="eastAsia" w:ascii="仿宋" w:hAnsi="仿宋" w:eastAsia="仿宋" w:cs="仿宋"/>
          <w:b w:val="0"/>
          <w:bCs w:val="0"/>
          <w:sz w:val="32"/>
          <w:szCs w:val="32"/>
          <w:lang w:val="en-US" w:eastAsia="zh-CN"/>
        </w:rPr>
        <w:t>重大传染病防控资金项、医疗服务能力提升项目、抗疫特别国债资金项目、省级卫生健康专项项目、十年行动计划项目</w:t>
      </w:r>
      <w:r>
        <w:rPr>
          <w:rFonts w:hint="eastAsia" w:ascii="仿宋" w:hAnsi="仿宋" w:eastAsia="仿宋" w:cs="仿宋"/>
          <w:b w:val="0"/>
          <w:bCs w:val="0"/>
          <w:color w:val="auto"/>
          <w:sz w:val="32"/>
          <w:szCs w:val="32"/>
        </w:rPr>
        <w:t>开展了绩效评价，《州医院2020年项目绩效评价报告》见附件（附件2）。</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br w:type="page"/>
      </w:r>
    </w:p>
    <w:p>
      <w:pPr>
        <w:numPr>
          <w:ilvl w:val="0"/>
          <w:numId w:val="6"/>
        </w:numPr>
        <w:spacing w:line="600" w:lineRule="exact"/>
        <w:ind w:firstLine="480" w:firstLineChars="150"/>
        <w:jc w:val="center"/>
        <w:outlineLvl w:val="0"/>
        <w:rPr>
          <w:rStyle w:val="24"/>
          <w:rFonts w:hint="eastAsia" w:ascii="仿宋" w:hAnsi="仿宋" w:eastAsia="仿宋" w:cs="仿宋"/>
          <w:b w:val="0"/>
          <w:bCs w:val="0"/>
          <w:color w:val="auto"/>
          <w:sz w:val="32"/>
          <w:szCs w:val="32"/>
        </w:rPr>
      </w:pPr>
      <w:bookmarkStart w:id="105" w:name="_Toc15396613"/>
      <w:bookmarkStart w:id="106" w:name="_Toc79163629"/>
      <w:bookmarkStart w:id="107" w:name="_Toc15377225"/>
      <w:bookmarkStart w:id="108" w:name="_Toc22824"/>
      <w:r>
        <w:rPr>
          <w:rFonts w:hint="eastAsia" w:ascii="仿宋" w:hAnsi="仿宋" w:eastAsia="仿宋" w:cs="仿宋"/>
          <w:b w:val="0"/>
          <w:bCs w:val="0"/>
          <w:color w:val="auto"/>
          <w:sz w:val="32"/>
          <w:szCs w:val="32"/>
        </w:rPr>
        <w:t>名</w:t>
      </w:r>
      <w:r>
        <w:rPr>
          <w:rStyle w:val="24"/>
          <w:rFonts w:hint="eastAsia" w:ascii="仿宋" w:hAnsi="仿宋" w:eastAsia="仿宋" w:cs="仿宋"/>
          <w:b w:val="0"/>
          <w:bCs w:val="0"/>
          <w:color w:val="auto"/>
          <w:sz w:val="32"/>
          <w:szCs w:val="32"/>
        </w:rPr>
        <w:t>词解释</w:t>
      </w:r>
      <w:bookmarkEnd w:id="105"/>
      <w:bookmarkEnd w:id="106"/>
      <w:bookmarkEnd w:id="107"/>
      <w:bookmarkEnd w:id="108"/>
    </w:p>
    <w:p>
      <w:pPr>
        <w:spacing w:line="600" w:lineRule="exact"/>
        <w:jc w:val="left"/>
        <w:rPr>
          <w:rFonts w:hint="eastAsia" w:ascii="仿宋" w:hAnsi="仿宋" w:eastAsia="仿宋" w:cs="仿宋"/>
          <w:b w:val="0"/>
          <w:bCs w:val="0"/>
          <w:color w:val="auto"/>
          <w:sz w:val="32"/>
          <w:szCs w:val="32"/>
        </w:rPr>
      </w:pP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1.财政拨款收入：指单位从同级财政部门取得的财政预算资金。</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2.事业收入：指事业单位开展专业业务活动及辅助活动取得的收入。如</w:t>
      </w:r>
      <w:r>
        <w:rPr>
          <w:rFonts w:hint="eastAsia" w:hAnsi="仿宋" w:cs="仿宋"/>
          <w:b w:val="0"/>
          <w:bCs w:val="0"/>
          <w:color w:val="auto"/>
          <w:sz w:val="32"/>
          <w:szCs w:val="32"/>
          <w:lang w:val="en-US" w:eastAsia="zh-CN"/>
        </w:rPr>
        <w:t>医疗收入</w:t>
      </w:r>
      <w:r>
        <w:rPr>
          <w:rFonts w:hint="eastAsia" w:ascii="仿宋" w:hAnsi="仿宋" w:eastAsia="仿宋" w:cs="仿宋"/>
          <w:b w:val="0"/>
          <w:bCs w:val="0"/>
          <w:color w:val="auto"/>
          <w:sz w:val="32"/>
          <w:szCs w:val="32"/>
        </w:rPr>
        <w:t>等。</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3.经营收入：指事业单位在专业业务活动及其辅助活动之外开展非独立核算经营活动取得的收入。</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4.其他收入：指单位取得的除上述收入以外的各项收入。主要是</w:t>
      </w:r>
      <w:r>
        <w:rPr>
          <w:rFonts w:hint="eastAsia" w:hAnsi="仿宋" w:cs="仿宋"/>
          <w:b w:val="0"/>
          <w:bCs w:val="0"/>
          <w:color w:val="auto"/>
          <w:sz w:val="32"/>
          <w:szCs w:val="32"/>
          <w:lang w:val="en-US" w:eastAsia="zh-CN"/>
        </w:rPr>
        <w:t>停车费、实习费</w:t>
      </w:r>
      <w:r>
        <w:rPr>
          <w:rFonts w:hint="eastAsia" w:ascii="仿宋" w:hAnsi="仿宋" w:eastAsia="仿宋" w:cs="仿宋"/>
          <w:b w:val="0"/>
          <w:bCs w:val="0"/>
          <w:color w:val="auto"/>
          <w:sz w:val="32"/>
          <w:szCs w:val="32"/>
        </w:rPr>
        <w:t xml:space="preserve">等。 </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5.使用非财政拨款结余：指事业单位使用以前年度积累的非财政拨款结余弥补当年收支差额的金额。 </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6.年初结转和结余：指以前年度尚未完成、结转到本年按有关规定继续使用的资金。 </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7.结余分配：指事业单位按照会计制度规定缴纳的所得税、提取的专用结余以及转入非财政拨款结余的金额等。</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8、年末结转和结余：指单位按有关规定结转到下年或以后年度继续使用的资金。</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.科学技术</w:t>
      </w:r>
      <w:r>
        <w:rPr>
          <w:rFonts w:hint="eastAsia" w:ascii="仿宋" w:hAnsi="仿宋" w:eastAsia="仿宋" w:cs="仿宋"/>
          <w:b w:val="0"/>
          <w:bCs w:val="0"/>
          <w:color w:val="auto"/>
          <w:sz w:val="32"/>
          <w:szCs w:val="32"/>
          <w:lang w:val="en-US" w:eastAsia="zh-CN"/>
        </w:rPr>
        <w:t>2060499、2069999</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科学技术方面支出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.社会保障和就业</w:t>
      </w:r>
      <w:r>
        <w:rPr>
          <w:rFonts w:hint="eastAsia" w:ascii="仿宋" w:hAnsi="仿宋" w:eastAsia="仿宋" w:cs="仿宋"/>
          <w:b w:val="0"/>
          <w:bCs w:val="0"/>
          <w:color w:val="auto"/>
          <w:sz w:val="32"/>
          <w:szCs w:val="32"/>
          <w:lang w:val="en-US" w:eastAsia="zh-CN"/>
        </w:rPr>
        <w:t>2080505、2080506</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实施养老保险制度由单位缴纳的基本养老保险费支出和职业年金支出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2100201</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综合医院支出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2100408</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基本公共卫生服务支出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2100409</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重大公共卫生服务支出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2100799</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其他计划生育服务支出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2101102</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事业单位基本医疗保险缴费经费</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.医疗卫生与计划生育</w:t>
      </w:r>
      <w:r>
        <w:rPr>
          <w:rFonts w:hint="eastAsia" w:ascii="仿宋" w:hAnsi="仿宋" w:eastAsia="仿宋" w:cs="仿宋"/>
          <w:b w:val="0"/>
          <w:bCs w:val="0"/>
          <w:color w:val="auto"/>
          <w:sz w:val="32"/>
          <w:szCs w:val="32"/>
          <w:lang w:val="en-US" w:eastAsia="zh-CN"/>
        </w:rPr>
        <w:t>2109901</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其他卫生健康方面支出。</w:t>
      </w:r>
    </w:p>
    <w:p>
      <w:pPr>
        <w:ind w:firstLine="640" w:firstLineChars="200"/>
        <w:rPr>
          <w:rFonts w:hint="eastAsia" w:ascii="仿宋" w:hAnsi="仿宋" w:eastAsia="仿宋" w:cs="仿宋"/>
          <w:b w:val="0"/>
          <w:bCs w:val="0"/>
          <w:color w:val="auto"/>
          <w:sz w:val="32"/>
          <w:szCs w:val="32"/>
        </w:rPr>
      </w:pP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.住房保障</w:t>
      </w:r>
      <w:r>
        <w:rPr>
          <w:rFonts w:hint="eastAsia" w:ascii="仿宋" w:hAnsi="仿宋" w:eastAsia="仿宋" w:cs="仿宋"/>
          <w:b w:val="0"/>
          <w:bCs w:val="0"/>
          <w:color w:val="auto"/>
          <w:sz w:val="32"/>
          <w:szCs w:val="32"/>
          <w:lang w:val="en-US" w:eastAsia="zh-CN"/>
        </w:rPr>
        <w:t>2210201</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为职工缴纳的住房公积金</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13</w:t>
      </w:r>
      <w:r>
        <w:rPr>
          <w:rFonts w:hint="eastAsia" w:ascii="仿宋" w:hAnsi="仿宋" w:eastAsia="仿宋" w:cs="仿宋"/>
          <w:b w:val="0"/>
          <w:bCs w:val="0"/>
          <w:color w:val="auto"/>
          <w:sz w:val="32"/>
          <w:szCs w:val="32"/>
        </w:rPr>
        <w:t>.抗疫特别国债安排的支出</w:t>
      </w:r>
      <w:r>
        <w:rPr>
          <w:rFonts w:hint="eastAsia" w:ascii="仿宋" w:hAnsi="仿宋" w:eastAsia="仿宋" w:cs="仿宋"/>
          <w:b w:val="0"/>
          <w:bCs w:val="0"/>
          <w:color w:val="auto"/>
          <w:sz w:val="32"/>
          <w:szCs w:val="32"/>
          <w:lang w:val="en-US" w:eastAsia="zh-CN"/>
        </w:rPr>
        <w:t>2340101</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抗疫特别国债资金安排支出公共卫生体系建设</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14、</w:t>
      </w:r>
      <w:r>
        <w:rPr>
          <w:rFonts w:hint="eastAsia" w:ascii="仿宋" w:hAnsi="仿宋" w:eastAsia="仿宋" w:cs="仿宋"/>
          <w:b w:val="0"/>
          <w:bCs w:val="0"/>
          <w:color w:val="auto"/>
          <w:sz w:val="32"/>
          <w:szCs w:val="32"/>
        </w:rPr>
        <w:t>抗疫特别国债安排的支出</w:t>
      </w:r>
      <w:r>
        <w:rPr>
          <w:rFonts w:hint="eastAsia" w:ascii="仿宋" w:hAnsi="仿宋" w:eastAsia="仿宋" w:cs="仿宋"/>
          <w:b w:val="0"/>
          <w:bCs w:val="0"/>
          <w:color w:val="auto"/>
          <w:sz w:val="32"/>
          <w:szCs w:val="32"/>
          <w:lang w:val="en-US" w:eastAsia="zh-CN"/>
        </w:rPr>
        <w:t>2340299</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val="en-US" w:eastAsia="zh-CN"/>
        </w:rPr>
        <w:t>抗疫特别国债资金安排其他抗疫相关支出</w:t>
      </w: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（解释本部门决算报表中全部功能分类科目至项级，请参照《2020年政府收支分类科目》增减内容。）</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.基本支出：指为保障机构正常运转、完成日常工作任务而发生的人员支出和公用支出。</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16</w:t>
      </w:r>
      <w:r>
        <w:rPr>
          <w:rFonts w:hint="eastAsia" w:ascii="仿宋" w:hAnsi="仿宋" w:eastAsia="仿宋" w:cs="仿宋"/>
          <w:b w:val="0"/>
          <w:bCs w:val="0"/>
          <w:color w:val="auto"/>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17</w:t>
      </w:r>
      <w:r>
        <w:rPr>
          <w:rFonts w:hint="eastAsia" w:ascii="仿宋" w:hAnsi="仿宋" w:eastAsia="仿宋" w:cs="仿宋"/>
          <w:b w:val="0"/>
          <w:bCs w:val="0"/>
          <w:color w:val="auto"/>
          <w:sz w:val="32"/>
          <w:szCs w:val="32"/>
        </w:rPr>
        <w:t>.经营支出：指事业单位在专业业务活动及其辅助活动之外开展非独立核算经营活动发生的支出。</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hAnsi="仿宋" w:cs="仿宋"/>
          <w:b w:val="0"/>
          <w:bCs w:val="0"/>
          <w:color w:val="auto"/>
          <w:sz w:val="32"/>
          <w:szCs w:val="32"/>
          <w:lang w:val="en-US" w:eastAsia="zh-CN"/>
        </w:rPr>
        <w:t>18</w:t>
      </w:r>
      <w:r>
        <w:rPr>
          <w:rFonts w:hint="eastAsia" w:ascii="仿宋" w:hAnsi="仿宋" w:eastAsia="仿宋" w:cs="仿宋"/>
          <w:b w:val="0"/>
          <w:bCs w:val="0"/>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60" w:lineRule="exact"/>
        <w:ind w:firstLine="640" w:firstLineChars="200"/>
        <w:rPr>
          <w:rFonts w:hint="eastAsia" w:ascii="仿宋" w:hAnsi="仿宋" w:eastAsia="仿宋" w:cs="仿宋"/>
          <w:b w:val="0"/>
          <w:bCs w:val="0"/>
          <w:color w:val="auto"/>
          <w:sz w:val="32"/>
          <w:szCs w:val="32"/>
        </w:rPr>
      </w:pPr>
      <w:r>
        <w:rPr>
          <w:rFonts w:hint="eastAsia" w:hAnsi="仿宋" w:cs="仿宋"/>
          <w:b w:val="0"/>
          <w:bCs w:val="0"/>
          <w:color w:val="auto"/>
          <w:sz w:val="32"/>
          <w:szCs w:val="32"/>
          <w:lang w:val="en-US" w:eastAsia="zh-CN"/>
        </w:rPr>
        <w:t>19</w:t>
      </w:r>
      <w:r>
        <w:rPr>
          <w:rFonts w:hint="eastAsia" w:ascii="仿宋" w:hAnsi="仿宋" w:eastAsia="仿宋" w:cs="仿宋"/>
          <w:b w:val="0"/>
          <w:bCs w:val="0"/>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4"/>
        <w:spacing w:line="560" w:lineRule="exact"/>
        <w:ind w:firstLine="640" w:firstLineChars="200"/>
        <w:rPr>
          <w:rFonts w:hint="eastAsia" w:ascii="仿宋" w:hAnsi="仿宋" w:eastAsia="仿宋" w:cs="仿宋"/>
          <w:b w:val="0"/>
          <w:bCs w:val="0"/>
          <w:color w:val="auto"/>
          <w:sz w:val="32"/>
          <w:szCs w:val="32"/>
        </w:rPr>
      </w:pPr>
    </w:p>
    <w:p>
      <w:pPr>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（名词解释部分请根据各部门实际列支情况罗列，并根据本部门职责职能增减名词解释内容。）</w:t>
      </w:r>
    </w:p>
    <w:p>
      <w:pPr>
        <w:spacing w:line="600" w:lineRule="exact"/>
        <w:jc w:val="center"/>
        <w:outlineLvl w:val="0"/>
        <w:rPr>
          <w:rStyle w:val="24"/>
          <w:rFonts w:hint="eastAsia" w:ascii="仿宋" w:hAnsi="仿宋" w:eastAsia="仿宋" w:cs="仿宋"/>
          <w:b w:val="0"/>
          <w:bCs w:val="0"/>
          <w:color w:val="auto"/>
          <w:sz w:val="32"/>
          <w:szCs w:val="32"/>
        </w:rPr>
      </w:pPr>
      <w:bookmarkStart w:id="109" w:name="_Toc15377226"/>
      <w:r>
        <w:rPr>
          <w:rFonts w:hint="eastAsia" w:ascii="仿宋" w:hAnsi="仿宋" w:eastAsia="仿宋" w:cs="仿宋"/>
          <w:b w:val="0"/>
          <w:bCs w:val="0"/>
          <w:color w:val="auto"/>
          <w:sz w:val="32"/>
          <w:szCs w:val="32"/>
        </w:rPr>
        <w:br w:type="page"/>
      </w:r>
      <w:bookmarkStart w:id="110" w:name="_Toc15396614"/>
      <w:bookmarkStart w:id="111" w:name="_Toc27460"/>
      <w:bookmarkStart w:id="112" w:name="_Toc79163630"/>
      <w:r>
        <w:rPr>
          <w:rFonts w:hint="eastAsia" w:ascii="仿宋" w:hAnsi="仿宋" w:eastAsia="仿宋" w:cs="仿宋"/>
          <w:b w:val="0"/>
          <w:bCs w:val="0"/>
          <w:color w:val="auto"/>
          <w:sz w:val="32"/>
          <w:szCs w:val="32"/>
        </w:rPr>
        <w:t>第</w:t>
      </w:r>
      <w:r>
        <w:rPr>
          <w:rStyle w:val="24"/>
          <w:rFonts w:hint="eastAsia" w:ascii="仿宋" w:hAnsi="仿宋" w:eastAsia="仿宋" w:cs="仿宋"/>
          <w:b w:val="0"/>
          <w:bCs w:val="0"/>
          <w:color w:val="auto"/>
          <w:sz w:val="32"/>
          <w:szCs w:val="32"/>
        </w:rPr>
        <w:t>四部分 附件</w:t>
      </w:r>
      <w:bookmarkEnd w:id="110"/>
      <w:bookmarkEnd w:id="111"/>
      <w:bookmarkEnd w:id="112"/>
    </w:p>
    <w:p>
      <w:pPr>
        <w:spacing w:line="600" w:lineRule="exact"/>
        <w:jc w:val="left"/>
        <w:outlineLvl w:val="0"/>
        <w:rPr>
          <w:rFonts w:hint="eastAsia" w:ascii="仿宋" w:hAnsi="仿宋" w:eastAsia="仿宋" w:cs="仿宋"/>
          <w:b w:val="0"/>
          <w:bCs w:val="0"/>
          <w:color w:val="auto"/>
          <w:sz w:val="32"/>
          <w:szCs w:val="32"/>
        </w:rPr>
      </w:pPr>
      <w:bookmarkStart w:id="113" w:name="_Toc79163631"/>
      <w:bookmarkStart w:id="114" w:name="_Toc28779"/>
      <w:r>
        <w:rPr>
          <w:rFonts w:hint="eastAsia" w:ascii="仿宋" w:hAnsi="仿宋" w:eastAsia="仿宋" w:cs="仿宋"/>
          <w:b w:val="0"/>
          <w:bCs w:val="0"/>
          <w:color w:val="auto"/>
          <w:sz w:val="32"/>
          <w:szCs w:val="32"/>
        </w:rPr>
        <w:t>附件1</w:t>
      </w:r>
      <w:bookmarkEnd w:id="113"/>
      <w:bookmarkEnd w:id="114"/>
    </w:p>
    <w:p>
      <w:pPr>
        <w:spacing w:line="580" w:lineRule="exact"/>
        <w:jc w:val="center"/>
        <w:rPr>
          <w:rFonts w:hint="eastAsia" w:ascii="仿宋" w:hAnsi="仿宋" w:eastAsia="仿宋" w:cs="仿宋"/>
          <w:b w:val="0"/>
          <w:bCs w:val="0"/>
          <w:color w:val="auto"/>
          <w:sz w:val="32"/>
          <w:szCs w:val="32"/>
        </w:rPr>
      </w:pPr>
    </w:p>
    <w:p>
      <w:pPr>
        <w:ind w:firstLine="643" w:firstLineChars="200"/>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阿坝州人民医院</w:t>
      </w:r>
    </w:p>
    <w:p>
      <w:pPr>
        <w:ind w:firstLine="643" w:firstLineChars="200"/>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2020年部门整体支出绩效报告</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一、部门（单位）概况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（一）机构组成</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医院现有开放床位438张，设有内、外、妇、儿、传染、康复、急诊、重症、中藏医等22个临床科室，放射、超声、检验、病理、功能检查等9个医技科室，党办、院办、医务科、护理部、院感科、预防保健科总务科、保卫科等20个职能科室。</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（二）机构职能</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医院致力于为广大干部和农牧民群众提供优质、高效的医疗服务，是阿坝州高原旅游应急救援基地、四川省数字化医院，是阿坝州各类医疗保险定点医院。以“临床医疗、突发公共卫生事件应急、医疗保健学术科研、抗灾医疗救援和规范医疗培训”为战略目标，倾力打造川、甘、青三省结合部医疗中心和疑难危重症救治中心。</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（三）人员概况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我院现有职工620余人，其中编内408人、编外212人。现有正高级专家28名、副高级专业技术人员90名，中级职称133人。</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二、部门财政资金收支情况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（一）人员经费收支情况。</w:t>
      </w:r>
    </w:p>
    <w:p>
      <w:pPr>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 xml:space="preserve">    2020年财政下达工资及福利资金52,816,665.90元，当年支付52,816,665.90元，支付完成率100%。下达个人和家庭资金2,652,271.5元。当年支付2,652,271.5元，支付完成率100%。其中：抚恤费126,180元。离退休费120,327.36元。生活补助2,405,763</w:t>
      </w:r>
    </w:p>
    <w:p>
      <w:pPr>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.74元。</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（二）工作经费收支情况。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2020财政下达福利费资金498,560元，用于职工体检，支付完成率100%。其它如：办公费、培训费、差旅费、会议费等各项费用均无财政预算。当年培训费支出1,674,135.4元为单位自有资金。</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2020年财政下达项目工作经费7,070,000元。当年支付6,132,343.75元，实际支付完成率86.74%。其中：取消药品加成补助1，600，000.00元。支付完成率100%。医院医疗设备购置经费5，000，000元。支付完成率98.89%。州级科技应用技术研究与开发项目190，000，支付完成率2.16%。计划生育事业专项补助100，000元，尚未支付,财政已收回。艾滋病配套资金150,000元，支付完成率32.78%。第二批党员支持新冠疫情自愿资金30,000元，支付完成率100%。</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省级专项5,824,500元。当年支付1，276，298元，实际支付完成率21.91%。其中：基本公共卫生服务和省级补助80,000元，支付完成率95%。白内障经费140，000元，支付完成率100%，白内障病人手术费。省级财政干部保健补助资金20，000元，支付完成率49.59%.十年行动计划5,100,000元，支付完成率18.76%。省级卫生健康专项医师规培432,700元，支付完成率16.96%。省级卫生健康专项艾滋病、结核病、早癌项目51,800元，支付完成率38.61%。</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中央补助资金3,383,200元。当年支付2，069，800元，实际支付完成率61.18%。其中：医疗服务能力提升省级补助1,500，000元，支付完成率56%。重大公共卫生服务235，400元，支付完成率45.2%。中央新冠疫情防控7,100元，尚未支付。中央新冠疫情防控资金905,800元，支付完成率100%。卫生健康专项公立医院改革734,900元，支付完成率56.32%。</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抗疫特别国债资金-基础设施建设49，560，000元，支付完成率80.03%。公共卫生体系建设和重大疫情防控救助1,610,000元，支付完成率73.92%。</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所有项目支付均用于专项。无项目资金用于基本支出情况。项目资金通过财政直接支付支出。</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（三）财政应返还额度执行情况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2019年财政应返还资金856，771元。当年支付,550，526元，支付完成率64.26%。其中：全科医生转岗培训456，000元，支付完成率67.94%。人才队伍建设147,971元，支付完成率62.79%。十年行动计划计划生育配套505,000元，未支付。医疗服务能力提升-重大传染病防控678,000元，支付完成率100%。基本公共卫生服务80，000元，支付完成率100%。</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（四）存量资金执行情况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以前年度存量资金5，337，244.70 元，2019年支5，227，550.5元。支付完成率97.95%。其中：红十字康复楼项目资金30,000元，支付完成率100%。2016中央补助公立医院55,000元，支付完成率100%。</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三、部门财政支出管理情况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（一）预算编制情况。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根据《中华人民共和国预算法》等有关规定,基本支出根据人员具体信息数据准确录入，项目支出按照相关政策衔接匹配, 编报项目支出绩效目标，细化充实项目信息，清晰反映项目内容、具体活动和支出需求，合理制定项目的绩效目标。</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（二）执行管理情况。</w:t>
      </w:r>
      <w:r>
        <w:rPr>
          <w:rFonts w:hint="eastAsia" w:ascii="仿宋" w:hAnsi="仿宋" w:eastAsia="仿宋" w:cs="仿宋"/>
          <w:color w:val="000000"/>
          <w:kern w:val="0"/>
          <w:sz w:val="32"/>
          <w:szCs w:val="32"/>
          <w:lang w:val="zh-CN"/>
        </w:rPr>
        <w:tab/>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按时按规执行部门基本支出预算，年终执行进度达100%，项目支出预算编制严格遵循州委、州政府的方针政策，按要求设定绩效目标，对项目执行情况和结果做好绩效评价，让人民得实惠，充分发挥项目的经济效益和社会效益。</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（三）综合管理情况。</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项目经集体研究决策后，按照政府采购相关规定采购并实施。首先由医院提出项目需求和采购方案，向州财政局提交《阿坝州州级政府采购计划实施备案表》；经审批后，委托专家进行评审；评审合格后，委托社会代理机构按程序开展相关政府采购招投标工作。</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为加强医院固定资产管理，明确相关科室职责，防止国有资产的流失，提高固定资产的投资效益，保证医疗、科研和其它工作的正常进行，结合实际工作从资产购买、入库、出库、使用、报废等环节梳理了工作流程、制定了相关制度，现已将资产出入库表单固化，管理较规范。将年度预决算情况及时上报主管部门，按规在单位门户网站进行公示。积极主动配合财政、审计、纪检部门的监督和检查。</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（四）整体绩效。</w:t>
      </w:r>
    </w:p>
    <w:p>
      <w:pPr>
        <w:widowControl/>
        <w:adjustRightInd w:val="0"/>
        <w:snapToGrid w:val="0"/>
        <w:spacing w:line="480" w:lineRule="exact"/>
        <w:ind w:firstLine="72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2020年我院职责履行及相关工作情况如下：</w:t>
      </w:r>
    </w:p>
    <w:p>
      <w:pPr>
        <w:spacing w:line="560" w:lineRule="exact"/>
        <w:ind w:firstLine="640" w:firstLineChars="200"/>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一、2020年工作开展情况</w:t>
      </w:r>
    </w:p>
    <w:p>
      <w:pPr>
        <w:pBdr>
          <w:bottom w:val="single" w:color="FFFFFF" w:sz="4" w:space="30"/>
        </w:pBdr>
        <w:tabs>
          <w:tab w:val="left" w:pos="1440"/>
        </w:tabs>
        <w:spacing w:line="560" w:lineRule="exact"/>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(一)加强党建、党风廉政和意识形态工作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1.抓好党的建设。</w:t>
      </w:r>
      <w:r>
        <w:rPr>
          <w:rFonts w:hint="eastAsia" w:ascii="仿宋" w:hAnsi="仿宋" w:eastAsia="仿宋" w:cs="仿宋"/>
          <w:sz w:val="32"/>
          <w:szCs w:val="32"/>
        </w:rPr>
        <w:t>召开党委会24次，临时党委会7次，专题研究部署党建工作</w:t>
      </w:r>
      <w:r>
        <w:rPr>
          <w:rFonts w:hint="eastAsia" w:ascii="仿宋" w:hAnsi="仿宋" w:eastAsia="仿宋" w:cs="仿宋"/>
          <w:color w:val="000000"/>
          <w:sz w:val="32"/>
          <w:szCs w:val="32"/>
        </w:rPr>
        <w:t>4次</w:t>
      </w:r>
      <w:r>
        <w:rPr>
          <w:rFonts w:hint="eastAsia" w:ascii="仿宋" w:hAnsi="仿宋" w:eastAsia="仿宋" w:cs="仿宋"/>
          <w:sz w:val="32"/>
          <w:szCs w:val="32"/>
        </w:rPr>
        <w:t>，开展“不忘初心，牢记使命”主题教育回头看活动并召开“不忘初心，牢记使命”主题教育总结大会；开展“三分类三升级”整顿软弱涣散支部；落实“1242”工作法，开展了“五好党支部”创建和“党员积分制”管理；各支部成立各自业务特色的攻坚小组，将党建与业务紧密结合，化解党建业务“两张皮”现象。夯实基层党建，按要求开展支部重新设置和换届工作，将原有4个支部重新设置为11个支部，加强了基层党支部的战斗堡垒作用。在应对新冠肺炎疫情期间成立援鄂医疗队临时党支部、隔离病区第二医疗队临时党支部，指导隔离病区第二医疗队临时党支部开展组织生活会1次；开展正常程序发展预备党员2名，火线发展预备党员2名，发展入党积极分子3名；组织全院党员、职工为支持新冠肺炎防控工作捐款；年初、年中</w:t>
      </w:r>
      <w:r>
        <w:rPr>
          <w:rFonts w:hint="eastAsia" w:ascii="仿宋" w:hAnsi="仿宋" w:eastAsia="仿宋" w:cs="仿宋"/>
          <w:bCs/>
          <w:sz w:val="32"/>
          <w:szCs w:val="32"/>
        </w:rPr>
        <w:t>支部书记述职各1次。</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2.抓好党风廉政建设。</w:t>
      </w:r>
      <w:r>
        <w:rPr>
          <w:rFonts w:hint="eastAsia" w:ascii="仿宋" w:hAnsi="仿宋" w:eastAsia="仿宋" w:cs="仿宋"/>
          <w:sz w:val="32"/>
          <w:szCs w:val="32"/>
        </w:rPr>
        <w:t>召</w:t>
      </w:r>
      <w:r>
        <w:rPr>
          <w:rFonts w:hint="eastAsia" w:ascii="仿宋" w:hAnsi="仿宋" w:eastAsia="仿宋" w:cs="仿宋"/>
          <w:color w:val="000000"/>
          <w:sz w:val="32"/>
          <w:szCs w:val="32"/>
        </w:rPr>
        <w:t>开党委会4次专题部署党风廉</w:t>
      </w:r>
      <w:r>
        <w:rPr>
          <w:rFonts w:hint="eastAsia" w:ascii="仿宋" w:hAnsi="仿宋" w:eastAsia="仿宋" w:cs="仿宋"/>
          <w:sz w:val="32"/>
          <w:szCs w:val="32"/>
        </w:rPr>
        <w:t>政工作；贯彻落实省、州关于党风廉政建设的部署和要求，压紧压实全面从严治党政治责任，强化政治监督；加强廉政教育，</w:t>
      </w:r>
      <w:r>
        <w:rPr>
          <w:rFonts w:hint="eastAsia" w:ascii="仿宋" w:hAnsi="仿宋" w:eastAsia="仿宋" w:cs="仿宋"/>
          <w:sz w:val="32"/>
          <w:szCs w:val="32"/>
          <w:lang w:val="zh-CN"/>
        </w:rPr>
        <w:t>召开供应商、经销商、施工方廉政座谈会；</w:t>
      </w:r>
      <w:r>
        <w:rPr>
          <w:rFonts w:hint="eastAsia" w:ascii="仿宋" w:hAnsi="仿宋" w:eastAsia="仿宋" w:cs="仿宋"/>
          <w:bCs/>
          <w:sz w:val="32"/>
          <w:szCs w:val="32"/>
        </w:rPr>
        <w:t>各科室调整廉政风险点；分层开展廉政谈话100余人次，分层签订廉政责任书100余份；</w:t>
      </w:r>
      <w:r>
        <w:rPr>
          <w:rFonts w:hint="eastAsia" w:ascii="仿宋" w:hAnsi="仿宋" w:eastAsia="仿宋" w:cs="仿宋"/>
          <w:sz w:val="32"/>
          <w:szCs w:val="32"/>
        </w:rPr>
        <w:t>梳理上级巡视巡查反馈意见整改落实情况；</w:t>
      </w:r>
      <w:r>
        <w:rPr>
          <w:rFonts w:hint="eastAsia" w:ascii="仿宋" w:hAnsi="仿宋" w:eastAsia="仿宋" w:cs="仿宋"/>
          <w:sz w:val="32"/>
          <w:szCs w:val="32"/>
          <w:lang w:val="zh-CN"/>
        </w:rPr>
        <w:t>召开各级负责人及党员警示教育座谈会</w:t>
      </w:r>
      <w:r>
        <w:rPr>
          <w:rFonts w:hint="eastAsia" w:ascii="仿宋" w:hAnsi="仿宋" w:eastAsia="仿宋" w:cs="仿宋"/>
          <w:sz w:val="32"/>
          <w:szCs w:val="32"/>
        </w:rPr>
        <w:t>2</w:t>
      </w:r>
      <w:r>
        <w:rPr>
          <w:rFonts w:hint="eastAsia" w:ascii="仿宋" w:hAnsi="仿宋" w:eastAsia="仿宋" w:cs="仿宋"/>
          <w:sz w:val="32"/>
          <w:szCs w:val="32"/>
          <w:lang w:val="zh-CN"/>
        </w:rPr>
        <w:t>次；开展“三察三治”内部监督自查、正风肃纪工作并接受上级部门检查；开展医务人员医德考评和医师执业行为评议；做好满意度调查，处理来信来访投诉，化解各类医疗纠纷20余件；</w:t>
      </w:r>
      <w:r>
        <w:rPr>
          <w:rFonts w:hint="eastAsia" w:ascii="仿宋" w:hAnsi="仿宋" w:eastAsia="仿宋" w:cs="仿宋"/>
          <w:sz w:val="32"/>
          <w:szCs w:val="32"/>
        </w:rPr>
        <w:t>健全内审制度，将各病区科室检查医疗收费工作自查及管理情况纳入月考核，对存在的问题进行及时沟通、梳理和总结，促进我院医疗收费规范。</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3.抓好意识形态工作。</w:t>
      </w:r>
      <w:r>
        <w:rPr>
          <w:rFonts w:hint="eastAsia" w:ascii="仿宋" w:hAnsi="仿宋" w:eastAsia="仿宋" w:cs="仿宋"/>
          <w:sz w:val="32"/>
          <w:szCs w:val="32"/>
        </w:rPr>
        <w:t>加强政治理论学习，院领导参加了三甲医院党委书记培训，领导班子成员参加了县处级领导干部学习贯彻习近平新时代中国特色社会主义思想、推进国家治理体系和治理能力现代化专题培训，各支部书记参加了党组织书记培训；召开党委中心学习组学习10次，研判意识形态领域情况，学习贯彻中央、省委、州委会议及文件精神，学习习近平总书记在中央政治局常委会上的讲话、彭清华书记来阿坝州调研时讲话精神、刘坪书记在州纪委十一届五次全会上的讲话和报告；开展反分维稳、扫黑除恶，精神文明建设，维护民族团结，对重大事件、重要情况和苗头性倾向性的问题针对性进行引导，让党员干部自觉在思想上政治上行动上同党中央保持高度一致；召开各级负责人及党员大会7次学习传达各类文件及讲话精神，各支部党员按每月学习计划开展学习，督促党员在学习强国APP开展学习。</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sz w:val="32"/>
          <w:szCs w:val="32"/>
        </w:rPr>
        <w:t>（二）全力抓好新冠肺炎疫情防控及诊治工作。</w:t>
      </w:r>
      <w:r>
        <w:rPr>
          <w:rFonts w:hint="eastAsia" w:ascii="仿宋" w:hAnsi="仿宋" w:eastAsia="仿宋" w:cs="仿宋"/>
          <w:color w:val="000000"/>
          <w:sz w:val="32"/>
          <w:szCs w:val="32"/>
        </w:rPr>
        <w:t>自新冠肺炎疫情发生以来，我院及时响应，成立了新型冠状病毒感染肺炎应急处理领导小组，统筹推进防控工作；迅速完成感染性疾病科现住院患者的转移安置并配备相关设施设备，完成医学观察、隔离治疗病区设置；快速召回春节期间休假的职工，统筹安排医护人员到预检分诊、发热病区及</w:t>
      </w:r>
      <w:r>
        <w:rPr>
          <w:rFonts w:hint="eastAsia" w:ascii="仿宋" w:hAnsi="仿宋" w:eastAsia="仿宋" w:cs="仿宋"/>
          <w:color w:val="000000"/>
          <w:sz w:val="32"/>
          <w:szCs w:val="32"/>
          <w:shd w:val="clear" w:color="auto" w:fill="FFFFFF"/>
        </w:rPr>
        <w:t>隔离病区</w:t>
      </w:r>
      <w:r>
        <w:rPr>
          <w:rFonts w:hint="eastAsia" w:ascii="仿宋" w:hAnsi="仿宋" w:eastAsia="仿宋" w:cs="仿宋"/>
          <w:color w:val="000000"/>
          <w:sz w:val="32"/>
          <w:szCs w:val="32"/>
        </w:rPr>
        <w:t>开展工作</w:t>
      </w:r>
      <w:r>
        <w:rPr>
          <w:rFonts w:hint="eastAsia" w:ascii="仿宋" w:hAnsi="仿宋" w:eastAsia="仿宋" w:cs="仿宋"/>
          <w:color w:val="000000"/>
          <w:sz w:val="32"/>
          <w:szCs w:val="32"/>
          <w:shd w:val="clear" w:color="auto" w:fill="FFFFFF"/>
        </w:rPr>
        <w:t>；为提升医护人员的应急处置能力，先后</w:t>
      </w:r>
      <w:r>
        <w:rPr>
          <w:rFonts w:hint="eastAsia" w:ascii="仿宋" w:hAnsi="仿宋" w:eastAsia="仿宋" w:cs="仿宋"/>
          <w:color w:val="000000"/>
          <w:sz w:val="32"/>
          <w:szCs w:val="32"/>
        </w:rPr>
        <w:t>开展</w:t>
      </w:r>
      <w:r>
        <w:rPr>
          <w:rFonts w:hint="eastAsia" w:ascii="仿宋" w:hAnsi="仿宋" w:eastAsia="仿宋" w:cs="仿宋"/>
          <w:bCs/>
          <w:color w:val="000000"/>
          <w:sz w:val="32"/>
          <w:szCs w:val="32"/>
        </w:rPr>
        <w:t>了新型冠状病毒感染的肺炎疫情防控应急演练及</w:t>
      </w:r>
      <w:r>
        <w:rPr>
          <w:rFonts w:hint="eastAsia" w:ascii="仿宋" w:hAnsi="仿宋" w:eastAsia="仿宋" w:cs="仿宋"/>
          <w:color w:val="000000"/>
          <w:sz w:val="32"/>
          <w:szCs w:val="32"/>
        </w:rPr>
        <w:t>新冠肺炎孕产妇救治演练；根据疫情变化，我院调整领导及总值班制度，实行领导带班值班、双人总值班，确保疫情防控工作安排部署执行到位；</w:t>
      </w:r>
      <w:r>
        <w:rPr>
          <w:rFonts w:hint="eastAsia" w:ascii="仿宋" w:hAnsi="仿宋" w:eastAsia="仿宋" w:cs="仿宋"/>
          <w:color w:val="000000"/>
          <w:sz w:val="32"/>
          <w:szCs w:val="32"/>
          <w:shd w:val="clear" w:color="auto" w:fill="FFFFFF"/>
        </w:rPr>
        <w:t>1月29日收治新冠肺炎确诊病例，按照国家诊治指南及相关要求，因地制宜，优化、细化诊治方案及流程，组织专家组会诊，制定治疗方案，密切观察病情并请华西医院专家远程会诊，进一步指导诊疗和防控方案，经过医护人员的精心治疗，患者于2月17日治愈出院；</w:t>
      </w:r>
      <w:r>
        <w:rPr>
          <w:rFonts w:hint="eastAsia" w:ascii="仿宋" w:hAnsi="仿宋" w:eastAsia="仿宋" w:cs="仿宋"/>
          <w:color w:val="000000"/>
          <w:sz w:val="32"/>
          <w:szCs w:val="32"/>
        </w:rPr>
        <w:t>组建一支由8名医护人员组成的援鄂医疗队，随时待命驰援湖北；加强职工的外出及返岗管理，对全院职工进行排查，家属有变动及时进行登记并报送。</w:t>
      </w:r>
      <w:r>
        <w:rPr>
          <w:rFonts w:hint="eastAsia" w:ascii="仿宋" w:hAnsi="仿宋" w:eastAsia="仿宋" w:cs="仿宋"/>
          <w:sz w:val="32"/>
          <w:szCs w:val="32"/>
        </w:rPr>
        <w:t>按照“应检尽检、愿检尽检”的原则，经多方协调完成基因扩增实验室报备，3人取得资质，7月1日起开展新冠病毒核酸检测工作；按照上级的统一部署及时制定秋冬季应急预案、开展应急演练；</w:t>
      </w:r>
      <w:r>
        <w:rPr>
          <w:rFonts w:hint="eastAsia" w:ascii="仿宋" w:hAnsi="仿宋" w:eastAsia="仿宋" w:cs="仿宋"/>
          <w:color w:val="000000"/>
          <w:sz w:val="32"/>
          <w:szCs w:val="32"/>
        </w:rPr>
        <w:t>根据省、州反馈新冠肺炎疫情防控问题整改责任清单确定专人负责，采取有效措施，严格落实秋冬季疫情防控工作。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sz w:val="32"/>
          <w:szCs w:val="32"/>
        </w:rPr>
        <w:t>（三）全面抓好健康扶贫工作。</w:t>
      </w:r>
      <w:r>
        <w:rPr>
          <w:rFonts w:hint="eastAsia" w:ascii="仿宋" w:hAnsi="仿宋" w:eastAsia="仿宋" w:cs="仿宋"/>
          <w:sz w:val="32"/>
          <w:szCs w:val="32"/>
        </w:rPr>
        <w:t>开展脱贫攻坚大排查发现的健康扶贫问题整改“回头看”和脱贫“回头帮”，切实巩固整改成效和脱贫成果。</w:t>
      </w:r>
      <w:r>
        <w:rPr>
          <w:rFonts w:hint="eastAsia" w:ascii="仿宋" w:hAnsi="仿宋" w:eastAsia="仿宋" w:cs="仿宋"/>
          <w:color w:val="000000"/>
          <w:sz w:val="32"/>
          <w:szCs w:val="32"/>
        </w:rPr>
        <w:t>开通精准扶贫绿色诊疗通道，实行“先诊疗后付费”，截止10月减免门诊</w:t>
      </w:r>
      <w:r>
        <w:rPr>
          <w:rFonts w:hint="eastAsia" w:ascii="仿宋" w:hAnsi="仿宋" w:eastAsia="仿宋" w:cs="仿宋"/>
          <w:sz w:val="32"/>
          <w:szCs w:val="32"/>
        </w:rPr>
        <w:t>1295</w:t>
      </w:r>
      <w:r>
        <w:rPr>
          <w:rFonts w:hint="eastAsia" w:ascii="仿宋" w:hAnsi="仿宋" w:eastAsia="仿宋" w:cs="仿宋"/>
          <w:color w:val="000000"/>
          <w:sz w:val="32"/>
          <w:szCs w:val="32"/>
        </w:rPr>
        <w:t>人次诊查费、挂号费</w:t>
      </w:r>
      <w:r>
        <w:rPr>
          <w:rFonts w:hint="eastAsia" w:ascii="仿宋" w:hAnsi="仿宋" w:eastAsia="仿宋" w:cs="仿宋"/>
          <w:sz w:val="32"/>
          <w:szCs w:val="32"/>
        </w:rPr>
        <w:t>2.18万元</w:t>
      </w:r>
      <w:r>
        <w:rPr>
          <w:rFonts w:hint="eastAsia" w:ascii="仿宋" w:hAnsi="仿宋" w:eastAsia="仿宋" w:cs="仿宋"/>
          <w:color w:val="000000"/>
          <w:sz w:val="32"/>
          <w:szCs w:val="32"/>
        </w:rPr>
        <w:t>；减免住院</w:t>
      </w:r>
      <w:r>
        <w:rPr>
          <w:rFonts w:hint="eastAsia" w:ascii="仿宋" w:hAnsi="仿宋" w:eastAsia="仿宋" w:cs="仿宋"/>
          <w:sz w:val="32"/>
          <w:szCs w:val="32"/>
        </w:rPr>
        <w:t>1546</w:t>
      </w:r>
      <w:r>
        <w:rPr>
          <w:rFonts w:hint="eastAsia" w:ascii="仿宋" w:hAnsi="仿宋" w:eastAsia="仿宋" w:cs="仿宋"/>
          <w:color w:val="000000"/>
          <w:sz w:val="32"/>
          <w:szCs w:val="32"/>
        </w:rPr>
        <w:t>人次诊疗费、会诊费</w:t>
      </w:r>
      <w:r>
        <w:rPr>
          <w:rFonts w:hint="eastAsia" w:ascii="仿宋" w:hAnsi="仿宋" w:eastAsia="仿宋" w:cs="仿宋"/>
          <w:sz w:val="32"/>
          <w:szCs w:val="32"/>
        </w:rPr>
        <w:t>39.74万元</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u w:color="000000"/>
        </w:rPr>
        <w:t>3名驻村人继续在各自岗位开展精准扶贫工作。</w:t>
      </w:r>
      <w:r>
        <w:rPr>
          <w:rFonts w:hint="eastAsia" w:ascii="仿宋" w:hAnsi="仿宋" w:eastAsia="仿宋" w:cs="仿宋"/>
          <w:color w:val="000000"/>
          <w:kern w:val="0"/>
          <w:sz w:val="32"/>
          <w:szCs w:val="32"/>
          <w:u w:color="000000"/>
          <w:lang w:val="zh-CN"/>
        </w:rPr>
        <w:t>聘请卡龙村</w:t>
      </w:r>
      <w:r>
        <w:rPr>
          <w:rFonts w:hint="eastAsia" w:ascii="仿宋" w:hAnsi="仿宋" w:eastAsia="仿宋" w:cs="仿宋"/>
          <w:color w:val="000000"/>
          <w:kern w:val="0"/>
          <w:sz w:val="32"/>
          <w:szCs w:val="32"/>
          <w:u w:color="000000"/>
        </w:rPr>
        <w:t>9</w:t>
      </w:r>
      <w:r>
        <w:rPr>
          <w:rFonts w:hint="eastAsia" w:ascii="仿宋" w:hAnsi="仿宋" w:eastAsia="仿宋" w:cs="仿宋"/>
          <w:color w:val="000000"/>
          <w:kern w:val="0"/>
          <w:sz w:val="32"/>
          <w:szCs w:val="32"/>
          <w:u w:color="000000"/>
          <w:lang w:val="zh-CN"/>
        </w:rPr>
        <w:t>名贫困户到我院从事保洁保安工作，减免住院村民在我院10%的住院费用，共计</w:t>
      </w:r>
      <w:r>
        <w:rPr>
          <w:rFonts w:hint="eastAsia" w:ascii="仿宋" w:hAnsi="仿宋" w:eastAsia="仿宋" w:cs="仿宋"/>
          <w:color w:val="000000"/>
          <w:kern w:val="0"/>
          <w:sz w:val="32"/>
          <w:szCs w:val="32"/>
          <w:u w:color="000000"/>
        </w:rPr>
        <w:t>减免吾依乡贫困村民、菜农一村村民住院费12人次、12408元。</w:t>
      </w:r>
    </w:p>
    <w:p>
      <w:pPr>
        <w:pBdr>
          <w:bottom w:val="single" w:color="FFFFFF" w:sz="4" w:space="30"/>
        </w:pBdr>
        <w:tabs>
          <w:tab w:val="left" w:pos="1440"/>
        </w:tabs>
        <w:spacing w:line="560" w:lineRule="exact"/>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（四）全力抓好医疗服务工作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1.抓好医疗质量安全管理。</w:t>
      </w:r>
      <w:r>
        <w:rPr>
          <w:rFonts w:hint="eastAsia" w:ascii="仿宋" w:hAnsi="仿宋" w:eastAsia="仿宋" w:cs="仿宋"/>
          <w:bCs/>
          <w:kern w:val="0"/>
          <w:sz w:val="32"/>
          <w:szCs w:val="32"/>
        </w:rPr>
        <w:t>加强日常监管督导，促进各项制度落实到位；对科室各种医疗文书的书写情况、核心制度执行情况、重要医疗环节、科室医疗流程的优化等方面执行情况进行检查，日常巡查18次，不定期检查6次，深入科室督导工作6次；</w:t>
      </w:r>
      <w:r>
        <w:rPr>
          <w:rFonts w:hint="eastAsia" w:ascii="仿宋" w:hAnsi="仿宋" w:eastAsia="仿宋" w:cs="仿宋"/>
          <w:bCs/>
          <w:color w:val="000000"/>
          <w:kern w:val="0"/>
          <w:sz w:val="32"/>
          <w:szCs w:val="32"/>
        </w:rPr>
        <w:t>抽查院内会诊10896人次，</w:t>
      </w:r>
      <w:r>
        <w:rPr>
          <w:rFonts w:hint="eastAsia" w:ascii="仿宋" w:hAnsi="仿宋" w:eastAsia="仿宋" w:cs="仿宋"/>
          <w:bCs/>
          <w:kern w:val="0"/>
          <w:sz w:val="32"/>
          <w:szCs w:val="32"/>
        </w:rPr>
        <w:t>随机抽查会诊病历8250人次，抽查覆盖率</w:t>
      </w:r>
      <w:r>
        <w:rPr>
          <w:rFonts w:hint="eastAsia" w:ascii="仿宋" w:hAnsi="仿宋" w:eastAsia="仿宋" w:cs="仿宋"/>
          <w:bCs/>
          <w:color w:val="000000"/>
          <w:kern w:val="0"/>
          <w:sz w:val="32"/>
          <w:szCs w:val="32"/>
        </w:rPr>
        <w:t>为100%；</w:t>
      </w:r>
      <w:r>
        <w:rPr>
          <w:rFonts w:hint="eastAsia" w:ascii="仿宋" w:hAnsi="仿宋" w:eastAsia="仿宋" w:cs="仿宋"/>
          <w:color w:val="000000"/>
          <w:sz w:val="32"/>
          <w:szCs w:val="32"/>
        </w:rPr>
        <w:t>抽查终末病历3803份，甲级率为92.43%，</w:t>
      </w:r>
      <w:r>
        <w:rPr>
          <w:rFonts w:hint="eastAsia" w:ascii="仿宋" w:hAnsi="仿宋" w:eastAsia="仿宋" w:cs="仿宋"/>
          <w:color w:val="000000"/>
          <w:kern w:val="0"/>
          <w:sz w:val="32"/>
          <w:szCs w:val="32"/>
        </w:rPr>
        <w:t>针对存在问题及时反馈给科室及人员，并要求整改。</w:t>
      </w:r>
      <w:r>
        <w:rPr>
          <w:rFonts w:hint="eastAsia" w:ascii="仿宋" w:hAnsi="仿宋" w:eastAsia="仿宋" w:cs="仿宋"/>
          <w:kern w:val="0"/>
          <w:sz w:val="32"/>
          <w:szCs w:val="32"/>
        </w:rPr>
        <w:t>开展了“</w:t>
      </w:r>
      <w:r>
        <w:rPr>
          <w:rFonts w:hint="eastAsia" w:ascii="仿宋" w:hAnsi="仿宋" w:eastAsia="仿宋" w:cs="仿宋"/>
          <w:sz w:val="32"/>
          <w:szCs w:val="32"/>
        </w:rPr>
        <w:t>医疗质量安全周</w:t>
      </w:r>
      <w:r>
        <w:rPr>
          <w:rFonts w:hint="eastAsia" w:ascii="仿宋" w:hAnsi="仿宋" w:eastAsia="仿宋" w:cs="仿宋"/>
          <w:kern w:val="0"/>
          <w:sz w:val="32"/>
          <w:szCs w:val="32"/>
        </w:rPr>
        <w:t>”</w:t>
      </w:r>
      <w:r>
        <w:rPr>
          <w:rFonts w:hint="eastAsia" w:ascii="仿宋" w:hAnsi="仿宋" w:eastAsia="仿宋" w:cs="仿宋"/>
          <w:sz w:val="32"/>
          <w:szCs w:val="32"/>
        </w:rPr>
        <w:t>活动，查找问题543条，针对问题建立台账并积极整改；有</w:t>
      </w:r>
      <w:r>
        <w:rPr>
          <w:rFonts w:hint="eastAsia" w:ascii="仿宋" w:hAnsi="仿宋" w:eastAsia="仿宋" w:cs="仿宋"/>
          <w:sz w:val="32"/>
          <w:szCs w:val="32"/>
          <w:lang w:val="zh-CN"/>
        </w:rPr>
        <w:t>效处置医疗纠纷4起，产生赔付4起；全院共报送医疗不</w:t>
      </w:r>
      <w:r>
        <w:rPr>
          <w:rFonts w:hint="eastAsia" w:ascii="仿宋" w:hAnsi="仿宋" w:eastAsia="仿宋" w:cs="仿宋"/>
          <w:color w:val="000000"/>
          <w:sz w:val="32"/>
          <w:szCs w:val="32"/>
          <w:lang w:val="zh-CN"/>
        </w:rPr>
        <w:t>良事件94例。</w:t>
      </w:r>
    </w:p>
    <w:p>
      <w:pPr>
        <w:pBdr>
          <w:bottom w:val="single" w:color="FFFFFF" w:sz="4" w:space="30"/>
        </w:pBdr>
        <w:tabs>
          <w:tab w:val="left" w:pos="1440"/>
        </w:tabs>
        <w:spacing w:line="560" w:lineRule="exact"/>
        <w:ind w:firstLine="643" w:firstLineChars="200"/>
        <w:jc w:val="left"/>
        <w:rPr>
          <w:rFonts w:hint="eastAsia" w:ascii="仿宋" w:hAnsi="仿宋" w:eastAsia="仿宋" w:cs="仿宋"/>
          <w:b/>
          <w:color w:val="FF0000"/>
          <w:sz w:val="32"/>
          <w:szCs w:val="32"/>
        </w:rPr>
      </w:pPr>
      <w:r>
        <w:rPr>
          <w:rFonts w:hint="eastAsia" w:ascii="仿宋" w:hAnsi="仿宋" w:eastAsia="仿宋" w:cs="仿宋"/>
          <w:b/>
          <w:sz w:val="32"/>
          <w:szCs w:val="32"/>
        </w:rPr>
        <w:t>2.加大院感防控力度。</w:t>
      </w:r>
      <w:r>
        <w:rPr>
          <w:rFonts w:hint="eastAsia" w:ascii="仿宋" w:hAnsi="仿宋" w:eastAsia="仿宋" w:cs="仿宋"/>
          <w:color w:val="111F2C"/>
          <w:sz w:val="32"/>
          <w:szCs w:val="32"/>
          <w:shd w:val="clear" w:color="auto" w:fill="FFFFFF"/>
        </w:rPr>
        <w:t>全院感染发生率为</w:t>
      </w:r>
      <w:r>
        <w:rPr>
          <w:rFonts w:hint="eastAsia" w:ascii="仿宋" w:hAnsi="仿宋" w:eastAsia="仿宋" w:cs="仿宋"/>
          <w:sz w:val="32"/>
          <w:szCs w:val="32"/>
        </w:rPr>
        <w:t>0.37</w:t>
      </w:r>
      <w:r>
        <w:rPr>
          <w:rFonts w:hint="eastAsia" w:ascii="仿宋" w:hAnsi="仿宋" w:eastAsia="仿宋" w:cs="仿宋"/>
          <w:color w:val="111F2C"/>
          <w:sz w:val="32"/>
          <w:szCs w:val="32"/>
          <w:shd w:val="clear" w:color="auto" w:fill="FFFFFF"/>
        </w:rPr>
        <w:t>%；例次感染率为</w:t>
      </w:r>
      <w:r>
        <w:rPr>
          <w:rFonts w:hint="eastAsia" w:ascii="仿宋" w:hAnsi="仿宋" w:eastAsia="仿宋" w:cs="仿宋"/>
          <w:sz w:val="32"/>
          <w:szCs w:val="32"/>
        </w:rPr>
        <w:t>0.4</w:t>
      </w:r>
      <w:r>
        <w:rPr>
          <w:rFonts w:hint="eastAsia" w:ascii="仿宋" w:hAnsi="仿宋" w:eastAsia="仿宋" w:cs="仿宋"/>
          <w:color w:val="111F2C"/>
          <w:sz w:val="32"/>
          <w:szCs w:val="32"/>
          <w:shd w:val="clear" w:color="auto" w:fill="FFFFFF"/>
        </w:rPr>
        <w:t>%；</w:t>
      </w:r>
      <w:r>
        <w:rPr>
          <w:rFonts w:hint="eastAsia" w:ascii="仿宋" w:hAnsi="仿宋" w:eastAsia="仿宋" w:cs="仿宋"/>
          <w:sz w:val="32"/>
          <w:szCs w:val="32"/>
        </w:rPr>
        <w:t>住院患者抗菌药物使用率为55.06%；治疗性抗生素送检率为70.26%；限制级抗菌药物使用送检率为80.08%；特殊级抗菌药物使用送检率为84.4%；</w:t>
      </w:r>
      <w:r>
        <w:rPr>
          <w:rFonts w:hint="eastAsia" w:ascii="仿宋" w:hAnsi="仿宋" w:eastAsia="仿宋" w:cs="仿宋"/>
          <w:color w:val="111F2C"/>
          <w:sz w:val="32"/>
          <w:szCs w:val="32"/>
          <w:shd w:val="clear" w:color="auto" w:fill="FFFFFF"/>
        </w:rPr>
        <w:t>全院环境卫生学监测共采样</w:t>
      </w:r>
      <w:r>
        <w:rPr>
          <w:rFonts w:hint="eastAsia" w:ascii="仿宋" w:hAnsi="仿宋" w:eastAsia="仿宋" w:cs="仿宋"/>
          <w:color w:val="000000"/>
          <w:sz w:val="32"/>
          <w:szCs w:val="32"/>
        </w:rPr>
        <w:t>696</w:t>
      </w:r>
      <w:r>
        <w:rPr>
          <w:rFonts w:hint="eastAsia" w:ascii="仿宋" w:hAnsi="仿宋" w:eastAsia="仿宋" w:cs="仿宋"/>
          <w:color w:val="111F2C"/>
          <w:sz w:val="32"/>
          <w:szCs w:val="32"/>
          <w:shd w:val="clear" w:color="auto" w:fill="FFFFFF"/>
        </w:rPr>
        <w:t>个（新冠</w:t>
      </w:r>
      <w:r>
        <w:rPr>
          <w:rFonts w:hint="eastAsia" w:ascii="仿宋" w:hAnsi="仿宋" w:eastAsia="仿宋" w:cs="仿宋"/>
          <w:color w:val="000000"/>
          <w:sz w:val="32"/>
          <w:szCs w:val="32"/>
        </w:rPr>
        <w:t>95</w:t>
      </w:r>
      <w:r>
        <w:rPr>
          <w:rFonts w:hint="eastAsia" w:ascii="仿宋" w:hAnsi="仿宋" w:eastAsia="仿宋" w:cs="仿宋"/>
          <w:color w:val="111F2C"/>
          <w:sz w:val="32"/>
          <w:szCs w:val="32"/>
          <w:shd w:val="clear" w:color="auto" w:fill="FFFFFF"/>
        </w:rPr>
        <w:t>个），结果均达国家标准，合格率为100%，达到环境卫生学的要求。医务人员发生职业暴露</w:t>
      </w:r>
      <w:r>
        <w:rPr>
          <w:rFonts w:hint="eastAsia" w:ascii="仿宋" w:hAnsi="仿宋" w:eastAsia="仿宋" w:cs="仿宋"/>
          <w:color w:val="000000"/>
          <w:sz w:val="32"/>
          <w:szCs w:val="32"/>
        </w:rPr>
        <w:t>34</w:t>
      </w:r>
      <w:r>
        <w:rPr>
          <w:rFonts w:hint="eastAsia" w:ascii="仿宋" w:hAnsi="仿宋" w:eastAsia="仿宋" w:cs="仿宋"/>
          <w:color w:val="111F2C"/>
          <w:sz w:val="32"/>
          <w:szCs w:val="32"/>
          <w:shd w:val="clear" w:color="auto" w:fill="FFFFFF"/>
        </w:rPr>
        <w:t>例，暴露后按处置流程进行预防性用药，未发生医务人员被感染情况；</w:t>
      </w:r>
      <w:r>
        <w:rPr>
          <w:rFonts w:hint="eastAsia" w:ascii="仿宋" w:hAnsi="仿宋" w:eastAsia="仿宋" w:cs="仿宋"/>
          <w:color w:val="000000"/>
          <w:sz w:val="32"/>
          <w:szCs w:val="32"/>
        </w:rPr>
        <w:t>新冠肺炎疫情防控工作开展以来，培训指导院内防控，做好消毒效果监测和医废督导工作。</w:t>
      </w:r>
    </w:p>
    <w:p>
      <w:pPr>
        <w:pBdr>
          <w:bottom w:val="single" w:color="FFFFFF" w:sz="4" w:space="30"/>
        </w:pBdr>
        <w:tabs>
          <w:tab w:val="left" w:pos="1440"/>
        </w:tabs>
        <w:spacing w:line="560" w:lineRule="exact"/>
        <w:ind w:firstLine="643" w:firstLineChars="200"/>
        <w:rPr>
          <w:rFonts w:hint="eastAsia" w:ascii="仿宋" w:hAnsi="仿宋" w:eastAsia="仿宋" w:cs="仿宋"/>
          <w:color w:val="000000"/>
          <w:sz w:val="32"/>
          <w:szCs w:val="32"/>
          <w:shd w:val="clear" w:color="auto" w:fill="FFFFFF"/>
        </w:rPr>
      </w:pPr>
      <w:r>
        <w:rPr>
          <w:rFonts w:hint="eastAsia" w:ascii="仿宋" w:hAnsi="仿宋" w:eastAsia="仿宋" w:cs="仿宋"/>
          <w:b/>
          <w:bCs/>
          <w:sz w:val="32"/>
          <w:szCs w:val="32"/>
        </w:rPr>
        <w:t>3.抓好医疗服务能力提升。</w:t>
      </w:r>
      <w:r>
        <w:rPr>
          <w:rFonts w:hint="eastAsia" w:ascii="仿宋" w:hAnsi="仿宋" w:eastAsia="仿宋" w:cs="仿宋"/>
          <w:bCs/>
          <w:sz w:val="32"/>
          <w:szCs w:val="32"/>
        </w:rPr>
        <w:t>11月迎接了四川省民族地区重点专科建设项目（儿科）的现场评审；</w:t>
      </w:r>
      <w:r>
        <w:rPr>
          <w:rFonts w:hint="eastAsia" w:ascii="仿宋" w:hAnsi="仿宋" w:eastAsia="仿宋" w:cs="仿宋"/>
          <w:bCs/>
          <w:color w:val="000000"/>
          <w:sz w:val="32"/>
          <w:szCs w:val="32"/>
        </w:rPr>
        <w:t>普通外科“肝胆胰外科方向”已列为省乙级重点专科建设；</w:t>
      </w:r>
      <w:r>
        <w:rPr>
          <w:rFonts w:hint="eastAsia" w:ascii="仿宋" w:hAnsi="仿宋" w:eastAsia="仿宋" w:cs="仿宋"/>
          <w:color w:val="000000"/>
          <w:sz w:val="32"/>
          <w:szCs w:val="32"/>
          <w:shd w:val="clear" w:color="auto" w:fill="FFFFFF"/>
        </w:rPr>
        <w:t>胸痛中心已通过资格预审，卒中中心积极筹备中</w:t>
      </w:r>
      <w:r>
        <w:rPr>
          <w:rFonts w:hint="eastAsia" w:ascii="仿宋" w:hAnsi="仿宋" w:eastAsia="仿宋" w:cs="仿宋"/>
          <w:bCs/>
          <w:color w:val="000000"/>
          <w:sz w:val="32"/>
          <w:szCs w:val="32"/>
        </w:rPr>
        <w:t>；</w:t>
      </w:r>
      <w:r>
        <w:rPr>
          <w:rFonts w:hint="eastAsia" w:ascii="仿宋" w:hAnsi="仿宋" w:eastAsia="仿宋" w:cs="仿宋"/>
          <w:color w:val="111F2C"/>
          <w:sz w:val="32"/>
          <w:szCs w:val="32"/>
          <w:shd w:val="clear" w:color="auto" w:fill="FFFFFF"/>
        </w:rPr>
        <w:t>14个科室上报92项拟开展的新技术、新项目；</w:t>
      </w:r>
      <w:r>
        <w:rPr>
          <w:rFonts w:hint="eastAsia" w:ascii="仿宋" w:hAnsi="仿宋" w:eastAsia="仿宋" w:cs="仿宋"/>
          <w:color w:val="000000"/>
          <w:sz w:val="32"/>
          <w:szCs w:val="32"/>
          <w:shd w:val="clear" w:color="auto" w:fill="FFFFFF"/>
        </w:rPr>
        <w:t>自我院院士（专家）建站以来共签订协议专家</w:t>
      </w:r>
      <w:r>
        <w:rPr>
          <w:rFonts w:hint="eastAsia" w:ascii="仿宋" w:hAnsi="仿宋" w:eastAsia="仿宋" w:cs="仿宋"/>
          <w:bCs/>
          <w:color w:val="000000"/>
          <w:sz w:val="32"/>
          <w:szCs w:val="32"/>
          <w:shd w:val="clear" w:color="auto" w:fill="FFFFFF"/>
        </w:rPr>
        <w:t>8</w:t>
      </w:r>
      <w:r>
        <w:rPr>
          <w:rFonts w:hint="eastAsia" w:ascii="仿宋" w:hAnsi="仿宋" w:eastAsia="仿宋" w:cs="仿宋"/>
          <w:color w:val="000000"/>
          <w:sz w:val="32"/>
          <w:szCs w:val="32"/>
          <w:shd w:val="clear" w:color="auto" w:fill="FFFFFF"/>
        </w:rPr>
        <w:t>人，先后邀请专家</w:t>
      </w:r>
      <w:r>
        <w:rPr>
          <w:rFonts w:hint="eastAsia" w:ascii="仿宋" w:hAnsi="仿宋" w:eastAsia="仿宋" w:cs="仿宋"/>
          <w:bCs/>
          <w:color w:val="000000"/>
          <w:sz w:val="32"/>
          <w:szCs w:val="32"/>
          <w:shd w:val="clear" w:color="auto" w:fill="FFFFFF"/>
        </w:rPr>
        <w:t>13</w:t>
      </w:r>
      <w:r>
        <w:rPr>
          <w:rFonts w:hint="eastAsia" w:ascii="仿宋" w:hAnsi="仿宋" w:eastAsia="仿宋" w:cs="仿宋"/>
          <w:color w:val="000000"/>
          <w:sz w:val="32"/>
          <w:szCs w:val="32"/>
          <w:shd w:val="clear" w:color="auto" w:fill="FFFFFF"/>
        </w:rPr>
        <w:t>人次到我院开展工作；</w:t>
      </w:r>
      <w:r>
        <w:rPr>
          <w:rFonts w:hint="eastAsia" w:ascii="仿宋" w:hAnsi="仿宋" w:eastAsia="仿宋" w:cs="仿宋"/>
          <w:sz w:val="32"/>
          <w:szCs w:val="32"/>
          <w:shd w:val="clear" w:color="auto" w:fill="FFFFFF"/>
          <w:lang w:val="zh-CN"/>
        </w:rPr>
        <w:t>继续接受四川省人民医院、四川省肿瘤医院、西南医科大学附属口腔医院的对口支援，共计派到我院支援专家13人；</w:t>
      </w:r>
      <w:r>
        <w:rPr>
          <w:rFonts w:hint="eastAsia" w:ascii="仿宋" w:hAnsi="仿宋" w:eastAsia="仿宋" w:cs="仿宋"/>
          <w:color w:val="000000"/>
          <w:sz w:val="32"/>
          <w:szCs w:val="32"/>
          <w:shd w:val="clear" w:color="auto" w:fill="FFFFFF"/>
        </w:rPr>
        <w:t>产儿联盟工作有序推进；</w:t>
      </w:r>
      <w:r>
        <w:rPr>
          <w:rFonts w:hint="eastAsia" w:ascii="仿宋" w:hAnsi="仿宋" w:eastAsia="仿宋" w:cs="仿宋"/>
          <w:color w:val="000000"/>
          <w:sz w:val="32"/>
          <w:szCs w:val="32"/>
        </w:rPr>
        <w:t>组织申报省阿坝州科技</w:t>
      </w:r>
      <w:r>
        <w:rPr>
          <w:rFonts w:hint="eastAsia" w:ascii="仿宋" w:hAnsi="仿宋" w:eastAsia="仿宋" w:cs="仿宋"/>
          <w:sz w:val="32"/>
          <w:szCs w:val="32"/>
        </w:rPr>
        <w:t>局科研15项，立项6项；申报省科技厅科研1项，省卫健委科研5项，立项1项；申报院内科研47项，立项23项</w:t>
      </w:r>
      <w:r>
        <w:rPr>
          <w:rFonts w:hint="eastAsia" w:ascii="仿宋" w:hAnsi="仿宋" w:eastAsia="仿宋" w:cs="仿宋"/>
          <w:color w:val="000000"/>
          <w:sz w:val="32"/>
          <w:szCs w:val="32"/>
        </w:rPr>
        <w:t>；全院各病区实施5S管理。</w:t>
      </w:r>
    </w:p>
    <w:p>
      <w:pPr>
        <w:pBdr>
          <w:bottom w:val="single" w:color="FFFFFF" w:sz="4" w:space="30"/>
        </w:pBdr>
        <w:tabs>
          <w:tab w:val="left" w:pos="1440"/>
        </w:tabs>
        <w:spacing w:line="560" w:lineRule="exact"/>
        <w:ind w:firstLine="643" w:firstLineChars="200"/>
        <w:jc w:val="left"/>
        <w:rPr>
          <w:rFonts w:hint="eastAsia" w:ascii="仿宋" w:hAnsi="仿宋" w:eastAsia="仿宋" w:cs="仿宋"/>
          <w:b/>
          <w:color w:val="000000"/>
          <w:kern w:val="0"/>
          <w:sz w:val="32"/>
          <w:szCs w:val="32"/>
        </w:rPr>
      </w:pPr>
      <w:r>
        <w:rPr>
          <w:rFonts w:hint="eastAsia" w:ascii="仿宋" w:hAnsi="仿宋" w:eastAsia="仿宋" w:cs="仿宋"/>
          <w:b/>
          <w:kern w:val="0"/>
          <w:sz w:val="32"/>
          <w:szCs w:val="32"/>
        </w:rPr>
        <w:t>4.积极对接省院托管工作。</w:t>
      </w:r>
      <w:r>
        <w:rPr>
          <w:rFonts w:hint="eastAsia" w:ascii="仿宋" w:hAnsi="仿宋" w:eastAsia="仿宋" w:cs="仿宋"/>
          <w:color w:val="000000"/>
          <w:sz w:val="32"/>
          <w:szCs w:val="32"/>
          <w:shd w:val="clear" w:color="auto" w:fill="FFFFFF"/>
        </w:rPr>
        <w:t>年初要求各科室制定学科建设人才需求计划；5月21日省医院派驻州医院党委书记潘华开始履职；按照协议6月向省人民医院上报消化内科、外科（主要是骨科）、妇产科（腔镜治疗）、超声科、病理科、呼吸内科（支气管镜）等6个学科常驻学科主任需求，省医院提出对我院提出的学科建设需求方案和履行托管协议合同有难度。10月由党委书记潘华、副院长杨林到甘孜州人民医院考察学习托管方式。11月党委书记潘华、副院长文传兵到省医院进行工作汇报并沟通托管相关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kern w:val="0"/>
          <w:sz w:val="32"/>
          <w:szCs w:val="32"/>
        </w:rPr>
        <w:t>5.加强临床路径管理工作。</w:t>
      </w:r>
      <w:r>
        <w:rPr>
          <w:rFonts w:hint="eastAsia" w:ascii="仿宋" w:hAnsi="仿宋" w:eastAsia="仿宋" w:cs="仿宋"/>
          <w:color w:val="000000"/>
          <w:sz w:val="32"/>
          <w:szCs w:val="32"/>
        </w:rPr>
        <w:t>按照《进一步推进临床路径管理办法（试行）》，</w:t>
      </w:r>
      <w:r>
        <w:rPr>
          <w:rFonts w:hint="eastAsia" w:ascii="仿宋" w:hAnsi="仿宋" w:eastAsia="仿宋" w:cs="仿宋"/>
          <w:color w:val="000000"/>
          <w:sz w:val="32"/>
          <w:szCs w:val="32"/>
          <w:shd w:val="clear" w:color="auto" w:fill="FFFFFF"/>
        </w:rPr>
        <w:t>截止10月符合临床路径入径标准病例5088例，其中入径4934例，入径率为96.97%；管理率36.96%；正常完成159例，正常完成率3.22%；变异退出439例，变异退出率8.9%；变异完成4333例，变异完成率87.82%。</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sz w:val="32"/>
          <w:szCs w:val="32"/>
        </w:rPr>
        <w:t>6.抓好医疗应急管理工作。</w:t>
      </w:r>
      <w:r>
        <w:rPr>
          <w:rFonts w:hint="eastAsia" w:ascii="仿宋" w:hAnsi="仿宋" w:eastAsia="仿宋" w:cs="仿宋"/>
          <w:color w:val="000000"/>
          <w:sz w:val="32"/>
          <w:szCs w:val="32"/>
        </w:rPr>
        <w:t>按照上级部门要求，我院承建“四川省（阿坝）高原卫生应急救援支队”，与阿坝州疾病预防控制中心共同组建了一支高原应急救援支队并参加了2020年川渝高原卫生应急暨国防动员联合演练，受到了省卫健委的表扬；提高突发公共卫生事件应急处置能力，组织开展了“临时地质灾害应急救援”综合演练1次，“新冠肺炎应急救治”演练3次；全力做好马中“5.6”学生腹泻事件及“10.31”重大车祸伤员救治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（四）落实好各项重点工作</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FF0000"/>
          <w:sz w:val="32"/>
          <w:szCs w:val="32"/>
        </w:rPr>
      </w:pPr>
      <w:r>
        <w:rPr>
          <w:rFonts w:hint="eastAsia" w:ascii="仿宋" w:hAnsi="仿宋" w:eastAsia="仿宋" w:cs="仿宋"/>
          <w:b/>
          <w:sz w:val="32"/>
          <w:szCs w:val="32"/>
        </w:rPr>
        <w:t>1.国家住院医师规范化培训基地创建。</w:t>
      </w:r>
      <w:r>
        <w:rPr>
          <w:rFonts w:hint="eastAsia" w:ascii="仿宋" w:hAnsi="仿宋" w:eastAsia="仿宋" w:cs="仿宋"/>
          <w:color w:val="000000"/>
          <w:sz w:val="32"/>
          <w:szCs w:val="32"/>
        </w:rPr>
        <w:t>我院全科医学科、妇产科、儿科和麻醉科列为国培基地创建的临床专业基地。按照新要求调整住培组织架构制定及修订制度、方案、报告5次；组织召开住培专题会议3次；邀请省内住培评审专家来院进行住培基地创建专项指导；对各专业住培基地的督导检查7次；完成2020年度住培院级师资的培训与考核工作；规范2020年度住培教学活动登记；指导临床专业基地开展创建工作；规范住培基地和各临床专业基地相关资料，7月30日完成申报材料报送，待评审。</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b/>
          <w:sz w:val="32"/>
          <w:szCs w:val="32"/>
          <w:lang w:val="zh-CN"/>
        </w:rPr>
        <w:t>卫生健康行业领域突出问题专项整治。</w:t>
      </w:r>
      <w:r>
        <w:rPr>
          <w:rFonts w:hint="eastAsia" w:ascii="仿宋" w:hAnsi="仿宋" w:eastAsia="仿宋" w:cs="仿宋"/>
          <w:sz w:val="32"/>
          <w:szCs w:val="32"/>
          <w:lang w:val="zh-CN"/>
        </w:rPr>
        <w:t>根据国家、省、州相关要求，结合医院实际，制定了《贯彻落实2020年医疗行业作风建设工作专项行动方案的实施细则》</w:t>
      </w:r>
      <w:r>
        <w:rPr>
          <w:rFonts w:hint="eastAsia" w:ascii="仿宋" w:hAnsi="仿宋" w:eastAsia="仿宋" w:cs="仿宋"/>
          <w:sz w:val="32"/>
          <w:szCs w:val="32"/>
        </w:rPr>
        <w:t>。按照要求传达了相关领导的讲话精神；前后4次召开重点行业领域突出问题系统治理工作再动员、再部署推进会，分设专项整治活动小组分别对全院各级负责人、重点科室人员谈心谈话400余人次，摸排查找问题线索；协助州纪委专案组开展工作</w:t>
      </w:r>
      <w:r>
        <w:rPr>
          <w:rFonts w:hint="eastAsia" w:ascii="仿宋" w:hAnsi="仿宋" w:eastAsia="仿宋" w:cs="仿宋"/>
          <w:sz w:val="32"/>
          <w:szCs w:val="32"/>
          <w:lang w:val="zh-CN"/>
        </w:rPr>
        <w:t>，</w:t>
      </w:r>
      <w:r>
        <w:rPr>
          <w:rFonts w:hint="eastAsia" w:ascii="仿宋" w:hAnsi="仿宋" w:eastAsia="仿宋" w:cs="仿宋"/>
          <w:sz w:val="32"/>
          <w:szCs w:val="32"/>
        </w:rPr>
        <w:t>药剂科、设备科、医务科、医保办到各相关科室开展自查自纠工作并及时将工作情况报告相关部门。</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kern w:val="0"/>
          <w:sz w:val="32"/>
          <w:szCs w:val="32"/>
          <w:lang w:val="zh-CN"/>
        </w:rPr>
      </w:pPr>
      <w:r>
        <w:rPr>
          <w:rFonts w:hint="eastAsia" w:ascii="仿宋" w:hAnsi="仿宋" w:eastAsia="仿宋" w:cs="仿宋"/>
          <w:b/>
          <w:sz w:val="32"/>
          <w:szCs w:val="32"/>
        </w:rPr>
        <w:t>3.</w:t>
      </w:r>
      <w:r>
        <w:rPr>
          <w:rFonts w:hint="eastAsia" w:ascii="仿宋" w:hAnsi="仿宋" w:eastAsia="仿宋" w:cs="仿宋"/>
          <w:b/>
          <w:kern w:val="0"/>
          <w:sz w:val="32"/>
          <w:szCs w:val="32"/>
          <w:lang w:val="zh-CN"/>
        </w:rPr>
        <w:t>防范化解重大风险。</w:t>
      </w:r>
      <w:r>
        <w:rPr>
          <w:rFonts w:hint="eastAsia" w:ascii="仿宋" w:hAnsi="仿宋" w:eastAsia="仿宋" w:cs="仿宋"/>
          <w:color w:val="000000"/>
          <w:kern w:val="0"/>
          <w:sz w:val="32"/>
          <w:szCs w:val="32"/>
          <w:lang w:val="zh-CN"/>
        </w:rPr>
        <w:t>结合平安医院建设，扎实开展“扫黑除恶”，持续</w:t>
      </w:r>
      <w:r>
        <w:rPr>
          <w:rFonts w:hint="eastAsia" w:ascii="仿宋" w:hAnsi="仿宋" w:eastAsia="仿宋" w:cs="仿宋"/>
          <w:color w:val="000000"/>
          <w:sz w:val="32"/>
          <w:szCs w:val="32"/>
        </w:rPr>
        <w:t>推进医疗乱象专项整治行动，</w:t>
      </w:r>
      <w:r>
        <w:rPr>
          <w:rFonts w:hint="eastAsia" w:ascii="仿宋" w:hAnsi="仿宋" w:eastAsia="仿宋" w:cs="仿宋"/>
          <w:snapToGrid w:val="0"/>
          <w:color w:val="000000"/>
          <w:kern w:val="0"/>
          <w:sz w:val="32"/>
          <w:szCs w:val="32"/>
        </w:rPr>
        <w:t>加强</w:t>
      </w:r>
      <w:r>
        <w:rPr>
          <w:rFonts w:hint="eastAsia" w:ascii="仿宋" w:hAnsi="仿宋" w:eastAsia="仿宋" w:cs="仿宋"/>
          <w:color w:val="000000"/>
          <w:sz w:val="32"/>
          <w:szCs w:val="32"/>
        </w:rPr>
        <w:t>职业“医闹”“医托”涉医违法犯罪等</w:t>
      </w:r>
      <w:r>
        <w:rPr>
          <w:rFonts w:hint="eastAsia" w:ascii="仿宋" w:hAnsi="仿宋" w:eastAsia="仿宋" w:cs="仿宋"/>
          <w:snapToGrid w:val="0"/>
          <w:color w:val="000000"/>
          <w:kern w:val="0"/>
          <w:sz w:val="32"/>
          <w:szCs w:val="32"/>
        </w:rPr>
        <w:t>线索摸排和核查，</w:t>
      </w:r>
      <w:r>
        <w:rPr>
          <w:rFonts w:hint="eastAsia" w:ascii="仿宋" w:hAnsi="仿宋" w:eastAsia="仿宋" w:cs="仿宋"/>
          <w:color w:val="000000"/>
          <w:sz w:val="32"/>
          <w:szCs w:val="32"/>
        </w:rPr>
        <w:t>消除各类矛盾和隐患，积极预防处置各类突发性事件</w:t>
      </w:r>
      <w:r>
        <w:rPr>
          <w:rFonts w:hint="eastAsia" w:ascii="仿宋" w:hAnsi="仿宋" w:eastAsia="仿宋" w:cs="仿宋"/>
          <w:snapToGrid w:val="0"/>
          <w:color w:val="000000"/>
          <w:kern w:val="0"/>
          <w:sz w:val="32"/>
          <w:szCs w:val="32"/>
        </w:rPr>
        <w:t>。</w:t>
      </w:r>
      <w:r>
        <w:rPr>
          <w:rFonts w:hint="eastAsia" w:ascii="仿宋" w:hAnsi="仿宋" w:eastAsia="仿宋" w:cs="仿宋"/>
          <w:color w:val="000000"/>
          <w:kern w:val="0"/>
          <w:sz w:val="32"/>
          <w:szCs w:val="32"/>
          <w:lang w:val="zh-CN"/>
        </w:rPr>
        <w:t>做好安全生产工作，</w:t>
      </w:r>
      <w:r>
        <w:rPr>
          <w:rFonts w:hint="eastAsia" w:ascii="仿宋" w:hAnsi="仿宋" w:eastAsia="仿宋" w:cs="仿宋"/>
          <w:color w:val="000000"/>
          <w:sz w:val="32"/>
          <w:szCs w:val="32"/>
        </w:rPr>
        <w:t>严格把控重点要害部位的监控和管理，做好日常巡查，</w:t>
      </w:r>
      <w:r>
        <w:rPr>
          <w:rFonts w:hint="eastAsia" w:ascii="仿宋" w:hAnsi="仿宋" w:eastAsia="仿宋" w:cs="仿宋"/>
          <w:color w:val="000000"/>
          <w:kern w:val="0"/>
          <w:sz w:val="32"/>
          <w:szCs w:val="32"/>
          <w:lang w:val="zh-CN"/>
        </w:rPr>
        <w:t>遏制重特大事故发生。</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FF0000"/>
          <w:sz w:val="32"/>
          <w:szCs w:val="32"/>
          <w:shd w:val="clear" w:color="auto" w:fill="FFFFFF"/>
        </w:rPr>
      </w:pPr>
      <w:r>
        <w:rPr>
          <w:rFonts w:hint="eastAsia" w:ascii="仿宋" w:hAnsi="仿宋" w:eastAsia="仿宋" w:cs="仿宋"/>
          <w:b/>
          <w:sz w:val="32"/>
          <w:szCs w:val="32"/>
        </w:rPr>
        <w:t>4.艾滋病治疗管理</w:t>
      </w:r>
      <w:r>
        <w:rPr>
          <w:rFonts w:hint="eastAsia" w:ascii="仿宋" w:hAnsi="仿宋" w:eastAsia="仿宋" w:cs="仿宋"/>
          <w:kern w:val="0"/>
          <w:sz w:val="32"/>
          <w:szCs w:val="32"/>
          <w:lang w:val="zh-CN"/>
        </w:rPr>
        <w:t>。</w:t>
      </w:r>
      <w:r>
        <w:rPr>
          <w:rFonts w:hint="eastAsia" w:ascii="仿宋" w:hAnsi="仿宋" w:eastAsia="仿宋" w:cs="仿宋"/>
          <w:sz w:val="32"/>
          <w:szCs w:val="32"/>
        </w:rPr>
        <w:t>按照2020年艾滋病治疗管理的重点工作任务要求，巩固治疗管理质量，落实应治尽治，提升治疗质量；做好信息月报及台账管理；规范管理免费抗病毒药品；加强艾滋病知识宣传教育及培训；</w:t>
      </w:r>
      <w:r>
        <w:rPr>
          <w:rFonts w:hint="eastAsia" w:ascii="仿宋" w:hAnsi="仿宋" w:eastAsia="仿宋" w:cs="仿宋"/>
          <w:color w:val="000000"/>
          <w:sz w:val="32"/>
          <w:szCs w:val="32"/>
        </w:rPr>
        <w:t>对州本级、各县艾滋病治疗管理工作进行了暗访抽查、指导。</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5.传染病报告工作。</w:t>
      </w:r>
      <w:r>
        <w:rPr>
          <w:rFonts w:hint="eastAsia" w:ascii="仿宋" w:hAnsi="仿宋" w:eastAsia="仿宋" w:cs="仿宋"/>
          <w:sz w:val="32"/>
          <w:szCs w:val="32"/>
        </w:rPr>
        <w:t>截止10月</w:t>
      </w:r>
      <w:r>
        <w:rPr>
          <w:rFonts w:hint="eastAsia" w:ascii="仿宋" w:hAnsi="仿宋" w:eastAsia="仿宋" w:cs="仿宋"/>
          <w:color w:val="111F2C"/>
          <w:sz w:val="32"/>
          <w:szCs w:val="32"/>
          <w:shd w:val="clear" w:color="auto" w:fill="FFFFFF"/>
        </w:rPr>
        <w:t>共报告法定传染病</w:t>
      </w:r>
      <w:r>
        <w:rPr>
          <w:rFonts w:hint="eastAsia" w:ascii="仿宋" w:hAnsi="仿宋" w:eastAsia="仿宋" w:cs="仿宋"/>
          <w:sz w:val="32"/>
          <w:szCs w:val="32"/>
        </w:rPr>
        <w:t>1468</w:t>
      </w:r>
      <w:r>
        <w:rPr>
          <w:rFonts w:hint="eastAsia" w:ascii="仿宋" w:hAnsi="仿宋" w:eastAsia="仿宋" w:cs="仿宋"/>
          <w:color w:val="111F2C"/>
          <w:sz w:val="32"/>
          <w:szCs w:val="32"/>
          <w:shd w:val="clear" w:color="auto" w:fill="FFFFFF"/>
        </w:rPr>
        <w:t>例，（甲类传染病0例，乙类传染病</w:t>
      </w:r>
      <w:r>
        <w:rPr>
          <w:rFonts w:hint="eastAsia" w:ascii="仿宋" w:hAnsi="仿宋" w:eastAsia="仿宋" w:cs="仿宋"/>
          <w:sz w:val="32"/>
          <w:szCs w:val="32"/>
        </w:rPr>
        <w:t>1237</w:t>
      </w:r>
      <w:r>
        <w:rPr>
          <w:rFonts w:hint="eastAsia" w:ascii="仿宋" w:hAnsi="仿宋" w:eastAsia="仿宋" w:cs="仿宋"/>
          <w:color w:val="111F2C"/>
          <w:sz w:val="32"/>
          <w:szCs w:val="32"/>
          <w:shd w:val="clear" w:color="auto" w:fill="FFFFFF"/>
        </w:rPr>
        <w:t>例，丙类传染病</w:t>
      </w:r>
      <w:r>
        <w:rPr>
          <w:rFonts w:hint="eastAsia" w:ascii="仿宋" w:hAnsi="仿宋" w:eastAsia="仿宋" w:cs="仿宋"/>
          <w:sz w:val="32"/>
          <w:szCs w:val="32"/>
        </w:rPr>
        <w:t>231</w:t>
      </w:r>
      <w:r>
        <w:rPr>
          <w:rFonts w:hint="eastAsia" w:ascii="仿宋" w:hAnsi="仿宋" w:eastAsia="仿宋" w:cs="仿宋"/>
          <w:color w:val="111F2C"/>
          <w:sz w:val="32"/>
          <w:szCs w:val="32"/>
          <w:shd w:val="clear" w:color="auto" w:fill="FFFFFF"/>
        </w:rPr>
        <w:t>例），其他传染病性疾病报告共</w:t>
      </w:r>
      <w:r>
        <w:rPr>
          <w:rFonts w:hint="eastAsia" w:ascii="仿宋" w:hAnsi="仿宋" w:eastAsia="仿宋" w:cs="仿宋"/>
          <w:color w:val="000000"/>
          <w:sz w:val="32"/>
          <w:szCs w:val="32"/>
        </w:rPr>
        <w:t>52</w:t>
      </w:r>
      <w:r>
        <w:rPr>
          <w:rFonts w:hint="eastAsia" w:ascii="仿宋" w:hAnsi="仿宋" w:eastAsia="仿宋" w:cs="仿宋"/>
          <w:color w:val="111F2C"/>
          <w:sz w:val="32"/>
          <w:szCs w:val="32"/>
          <w:shd w:val="clear" w:color="auto" w:fill="FFFFFF"/>
        </w:rPr>
        <w:t>例(其中</w:t>
      </w:r>
      <w:r>
        <w:rPr>
          <w:rFonts w:hint="eastAsia" w:ascii="仿宋" w:hAnsi="仿宋" w:eastAsia="仿宋" w:cs="仿宋"/>
          <w:color w:val="000000"/>
          <w:sz w:val="32"/>
          <w:szCs w:val="32"/>
        </w:rPr>
        <w:t>水痘49例，AFP1例,非淋菌性尿道炎1例,尖锐湿疣1例</w:t>
      </w:r>
      <w:r>
        <w:rPr>
          <w:rFonts w:hint="eastAsia" w:ascii="仿宋" w:hAnsi="仿宋" w:eastAsia="仿宋" w:cs="仿宋"/>
          <w:color w:val="111F2C"/>
          <w:sz w:val="32"/>
          <w:szCs w:val="32"/>
          <w:shd w:val="clear" w:color="auto" w:fill="FFFFFF"/>
        </w:rPr>
        <w:t>)；发现麻疹病例1例；传染病死亡2例；完成流感样病例送检标本</w:t>
      </w:r>
      <w:r>
        <w:rPr>
          <w:rFonts w:hint="eastAsia" w:ascii="仿宋" w:hAnsi="仿宋" w:eastAsia="仿宋" w:cs="仿宋"/>
          <w:color w:val="000000"/>
          <w:sz w:val="32"/>
          <w:szCs w:val="32"/>
        </w:rPr>
        <w:t>498</w:t>
      </w:r>
      <w:r>
        <w:rPr>
          <w:rFonts w:hint="eastAsia" w:ascii="仿宋" w:hAnsi="仿宋" w:eastAsia="仿宋" w:cs="仿宋"/>
          <w:color w:val="111F2C"/>
          <w:sz w:val="32"/>
          <w:szCs w:val="32"/>
          <w:shd w:val="clear" w:color="auto" w:fill="FFFFFF"/>
        </w:rPr>
        <w:t>份，经州疾控中心流感网络实验室检测出2份阳性标本。</w:t>
      </w:r>
    </w:p>
    <w:p>
      <w:pPr>
        <w:pBdr>
          <w:bottom w:val="single" w:color="FFFFFF" w:sz="4" w:space="30"/>
        </w:pBdr>
        <w:tabs>
          <w:tab w:val="left" w:pos="1440"/>
        </w:tabs>
        <w:spacing w:line="560" w:lineRule="exact"/>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（五）加强医院综合管理</w:t>
      </w:r>
    </w:p>
    <w:p>
      <w:pPr>
        <w:pBdr>
          <w:bottom w:val="single" w:color="FFFFFF" w:sz="4" w:space="30"/>
        </w:pBdr>
        <w:tabs>
          <w:tab w:val="left" w:pos="1440"/>
        </w:tabs>
        <w:spacing w:line="560" w:lineRule="exact"/>
        <w:ind w:firstLine="643" w:firstLineChars="200"/>
        <w:jc w:val="left"/>
        <w:rPr>
          <w:rFonts w:hint="eastAsia" w:ascii="仿宋" w:hAnsi="仿宋" w:eastAsia="仿宋" w:cs="仿宋"/>
          <w:bCs/>
          <w:color w:val="000000"/>
          <w:sz w:val="32"/>
          <w:szCs w:val="32"/>
        </w:rPr>
      </w:pPr>
      <w:r>
        <w:rPr>
          <w:rFonts w:hint="eastAsia" w:ascii="仿宋" w:hAnsi="仿宋" w:eastAsia="仿宋" w:cs="仿宋"/>
          <w:b/>
          <w:bCs/>
          <w:sz w:val="32"/>
          <w:szCs w:val="32"/>
        </w:rPr>
        <w:t>1.设备项目持续跟进。</w:t>
      </w:r>
      <w:r>
        <w:rPr>
          <w:rFonts w:hint="eastAsia" w:ascii="仿宋" w:hAnsi="仿宋" w:eastAsia="仿宋" w:cs="仿宋"/>
          <w:bCs/>
          <w:sz w:val="32"/>
          <w:szCs w:val="32"/>
        </w:rPr>
        <w:t>根据疫情防控及学科发展的需要，完成</w:t>
      </w:r>
      <w:r>
        <w:rPr>
          <w:rFonts w:hint="eastAsia" w:ascii="仿宋" w:hAnsi="仿宋" w:eastAsia="仿宋" w:cs="仿宋"/>
          <w:bCs/>
          <w:color w:val="000000"/>
          <w:sz w:val="32"/>
          <w:szCs w:val="32"/>
        </w:rPr>
        <w:t>新建负压病房及采购</w:t>
      </w:r>
      <w:r>
        <w:rPr>
          <w:rFonts w:hint="eastAsia" w:ascii="仿宋" w:hAnsi="仿宋" w:eastAsia="仿宋" w:cs="仿宋"/>
          <w:color w:val="000000"/>
          <w:kern w:val="0"/>
          <w:sz w:val="32"/>
          <w:szCs w:val="32"/>
        </w:rPr>
        <w:t>核酸设备、呼吸机、负压救护车等设施设备</w:t>
      </w:r>
      <w:r>
        <w:rPr>
          <w:rFonts w:hint="eastAsia" w:ascii="仿宋" w:hAnsi="仿宋" w:eastAsia="仿宋" w:cs="仿宋"/>
          <w:bCs/>
          <w:sz w:val="32"/>
          <w:szCs w:val="32"/>
        </w:rPr>
        <w:t>；积极开展做好州卫健委调配物资的接收及管理；</w:t>
      </w:r>
      <w:r>
        <w:rPr>
          <w:rFonts w:hint="eastAsia" w:ascii="仿宋" w:hAnsi="仿宋" w:eastAsia="仿宋" w:cs="仿宋"/>
          <w:bCs/>
          <w:color w:val="000000"/>
          <w:sz w:val="32"/>
          <w:szCs w:val="32"/>
        </w:rPr>
        <w:t>加快</w:t>
      </w:r>
      <w:r>
        <w:rPr>
          <w:rFonts w:hint="eastAsia" w:ascii="仿宋" w:hAnsi="仿宋" w:eastAsia="仿宋" w:cs="仿宋"/>
          <w:color w:val="000000"/>
          <w:sz w:val="32"/>
          <w:szCs w:val="32"/>
        </w:rPr>
        <w:t>抗疫特别国债的使用，</w:t>
      </w:r>
      <w:r>
        <w:rPr>
          <w:rFonts w:hint="eastAsia" w:ascii="仿宋" w:hAnsi="仿宋" w:eastAsia="仿宋" w:cs="仿宋"/>
          <w:bCs/>
          <w:color w:val="000000"/>
          <w:sz w:val="32"/>
          <w:szCs w:val="32"/>
        </w:rPr>
        <w:t>我院成立了</w:t>
      </w:r>
      <w:r>
        <w:rPr>
          <w:rFonts w:hint="eastAsia" w:ascii="仿宋" w:hAnsi="仿宋" w:eastAsia="仿宋" w:cs="仿宋"/>
          <w:color w:val="000000"/>
          <w:sz w:val="32"/>
          <w:szCs w:val="32"/>
        </w:rPr>
        <w:t>设备采购、基建项目及信息化建设三个小组，分项同步推进各项工作，并及时向州卫健委汇报进度；加快推进传染病医院建设前期工作，待项目资金下达后立即开工建设。</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sz w:val="32"/>
          <w:szCs w:val="32"/>
        </w:rPr>
        <w:t>2.人才保障持续加强。</w:t>
      </w:r>
      <w:r>
        <w:rPr>
          <w:rFonts w:hint="eastAsia" w:ascii="仿宋" w:hAnsi="仿宋" w:eastAsia="仿宋" w:cs="仿宋"/>
          <w:color w:val="000000"/>
          <w:sz w:val="32"/>
          <w:szCs w:val="32"/>
        </w:rPr>
        <w:t>办理2019年直接考核3人入编手续;办理2019年取得资格聘任及正常晋级79人，2020年职称考试晋升17人;积极建议将民族地区招聘普高全日制本科卫生专业技术人才纳入直接考核招聘范畴；积极争取人才公寓建设项目；由省人民医院、省肿瘤医院和西南医科大学附属口腔医院派出的</w:t>
      </w:r>
      <w:r>
        <w:rPr>
          <w:rFonts w:hint="eastAsia" w:ascii="仿宋" w:hAnsi="仿宋" w:eastAsia="仿宋" w:cs="仿宋"/>
          <w:color w:val="000000"/>
          <w:sz w:val="32"/>
          <w:szCs w:val="32"/>
          <w:shd w:val="clear" w:color="auto" w:fill="FFFFFF"/>
          <w:lang w:val="zh-CN"/>
        </w:rPr>
        <w:t>13名支援专家与</w:t>
      </w:r>
      <w:r>
        <w:rPr>
          <w:rFonts w:hint="eastAsia" w:ascii="仿宋" w:hAnsi="仿宋" w:eastAsia="仿宋" w:cs="仿宋"/>
          <w:color w:val="000000"/>
          <w:sz w:val="32"/>
          <w:szCs w:val="32"/>
        </w:rPr>
        <w:t>我院32名医务人员结成“师带徒”；安排外出进修人员20名，外送4名规培学员，招收社会化助理全科医生2名；接受全州各县来院进修人员16名；承办国家级学术讲座1次，阿坝州医学会各专委会、质控学术会议8次。</w:t>
      </w:r>
    </w:p>
    <w:p>
      <w:pPr>
        <w:pBdr>
          <w:bottom w:val="single" w:color="FFFFFF" w:sz="4" w:space="30"/>
        </w:pBdr>
        <w:tabs>
          <w:tab w:val="left" w:pos="1440"/>
        </w:tabs>
        <w:spacing w:line="560" w:lineRule="exact"/>
        <w:ind w:firstLine="643" w:firstLineChars="200"/>
        <w:jc w:val="left"/>
        <w:rPr>
          <w:rFonts w:hint="eastAsia" w:ascii="仿宋" w:hAnsi="仿宋" w:eastAsia="仿宋" w:cs="仿宋"/>
          <w:color w:val="000000"/>
          <w:sz w:val="32"/>
          <w:szCs w:val="32"/>
        </w:rPr>
      </w:pPr>
      <w:r>
        <w:rPr>
          <w:rFonts w:hint="eastAsia" w:ascii="仿宋" w:hAnsi="仿宋" w:eastAsia="仿宋" w:cs="仿宋"/>
          <w:b/>
          <w:sz w:val="32"/>
          <w:szCs w:val="32"/>
        </w:rPr>
        <w:t>3.信息化建设持续加强。</w:t>
      </w:r>
      <w:r>
        <w:rPr>
          <w:rFonts w:hint="eastAsia" w:ascii="仿宋" w:hAnsi="仿宋" w:eastAsia="仿宋" w:cs="仿宋"/>
          <w:color w:val="000000"/>
          <w:sz w:val="32"/>
          <w:szCs w:val="32"/>
        </w:rPr>
        <w:t>完成流感病例、新冠病例、发热门诊病例在线上报的接口开发；完成医保电子凭证、门诊特殊药品异地直接结算、第三代医保卡接口改造；完成居民电子健康卡项目改造并正式启用；数据中心应用新增指标20个，修改完善指标50个；通过电子病历系统应用水平分级四级评审；PACS、LIS升级换代，数据灾备服务项目正在实施中；PACS胶片云已完成HIS的对接改造，待新版PACS上线后再进行对接联调；智慧医院建设、传染病上报管理系统、智慧医院建设项目、病案统计管理系统、病案首页质控系统、影像会诊中心项目均有序推进。</w:t>
      </w:r>
    </w:p>
    <w:p>
      <w:pPr>
        <w:pBdr>
          <w:bottom w:val="single" w:color="FFFFFF" w:sz="4" w:space="30"/>
        </w:pBdr>
        <w:tabs>
          <w:tab w:val="left" w:pos="1440"/>
        </w:tabs>
        <w:spacing w:line="560" w:lineRule="exact"/>
        <w:ind w:firstLine="643" w:firstLineChars="200"/>
        <w:jc w:val="left"/>
        <w:rPr>
          <w:rFonts w:hint="eastAsia" w:ascii="仿宋" w:hAnsi="仿宋" w:eastAsia="仿宋" w:cs="仿宋"/>
          <w:snapToGrid w:val="0"/>
          <w:color w:val="000000"/>
          <w:kern w:val="0"/>
          <w:sz w:val="32"/>
          <w:szCs w:val="32"/>
        </w:rPr>
      </w:pPr>
      <w:r>
        <w:rPr>
          <w:rFonts w:hint="eastAsia" w:ascii="仿宋" w:hAnsi="仿宋" w:eastAsia="仿宋" w:cs="仿宋"/>
          <w:b/>
          <w:sz w:val="32"/>
          <w:szCs w:val="32"/>
        </w:rPr>
        <w:t>4.宣传引导持续提质。</w:t>
      </w:r>
      <w:r>
        <w:rPr>
          <w:rFonts w:hint="eastAsia" w:ascii="仿宋" w:hAnsi="仿宋" w:eastAsia="仿宋" w:cs="仿宋"/>
          <w:color w:val="000000"/>
          <w:sz w:val="32"/>
          <w:szCs w:val="32"/>
        </w:rPr>
        <w:t>在</w:t>
      </w:r>
      <w:r>
        <w:rPr>
          <w:rFonts w:hint="eastAsia" w:ascii="仿宋" w:hAnsi="仿宋" w:eastAsia="仿宋" w:cs="仿宋"/>
          <w:color w:val="000000"/>
          <w:kern w:val="0"/>
          <w:sz w:val="32"/>
          <w:szCs w:val="32"/>
        </w:rPr>
        <w:t>医院官方微博发布87条信息、官方微信公众平台发布207条信息</w:t>
      </w:r>
      <w:r>
        <w:rPr>
          <w:rFonts w:hint="eastAsia" w:ascii="仿宋" w:hAnsi="仿宋" w:eastAsia="仿宋" w:cs="仿宋"/>
          <w:color w:val="000000"/>
          <w:sz w:val="32"/>
          <w:szCs w:val="32"/>
          <w:shd w:val="clear" w:color="auto" w:fill="FFFFFF"/>
        </w:rPr>
        <w:t>；向州卫健委等上级部门上报207条信息；更新医院内展板6次；</w:t>
      </w:r>
      <w:r>
        <w:rPr>
          <w:rFonts w:hint="eastAsia" w:ascii="仿宋" w:hAnsi="仿宋" w:eastAsia="仿宋" w:cs="仿宋"/>
          <w:color w:val="000000"/>
          <w:kern w:val="0"/>
          <w:sz w:val="32"/>
          <w:szCs w:val="32"/>
        </w:rPr>
        <w:t>在阿坝日报上发布医院专业技术宣传2篇：</w:t>
      </w:r>
      <w:r>
        <w:rPr>
          <w:rFonts w:hint="eastAsia" w:ascii="仿宋" w:hAnsi="仿宋" w:eastAsia="仿宋" w:cs="仿宋"/>
          <w:color w:val="000000"/>
          <w:sz w:val="32"/>
          <w:szCs w:val="32"/>
        </w:rPr>
        <w:t>召开了护理质量改善项目成果汇报会和</w:t>
      </w:r>
      <w:r>
        <w:rPr>
          <w:rFonts w:hint="eastAsia" w:ascii="仿宋" w:hAnsi="仿宋" w:eastAsia="仿宋" w:cs="仿宋"/>
          <w:bCs/>
          <w:color w:val="000000"/>
          <w:sz w:val="32"/>
          <w:szCs w:val="32"/>
        </w:rPr>
        <w:t>医师大会，激励了医护人员的工作积极性，营造了</w:t>
      </w:r>
      <w:r>
        <w:rPr>
          <w:rFonts w:hint="eastAsia" w:ascii="仿宋" w:hAnsi="仿宋" w:eastAsia="仿宋" w:cs="仿宋"/>
          <w:snapToGrid w:val="0"/>
          <w:color w:val="000000"/>
          <w:kern w:val="0"/>
          <w:sz w:val="32"/>
          <w:szCs w:val="32"/>
        </w:rPr>
        <w:t>比学赶超及尊医重卫的良好氛围。</w:t>
      </w:r>
    </w:p>
    <w:p>
      <w:pPr>
        <w:pBdr>
          <w:bottom w:val="single" w:color="FFFFFF" w:sz="4" w:space="30"/>
        </w:pBdr>
        <w:tabs>
          <w:tab w:val="left" w:pos="1440"/>
        </w:tabs>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napToGrid w:val="0"/>
          <w:color w:val="000000"/>
          <w:kern w:val="0"/>
          <w:sz w:val="32"/>
          <w:szCs w:val="32"/>
        </w:rPr>
        <w:t>5.医改工作持续推进。</w:t>
      </w:r>
      <w:r>
        <w:rPr>
          <w:rFonts w:hint="eastAsia" w:ascii="仿宋" w:hAnsi="仿宋" w:eastAsia="仿宋" w:cs="仿宋"/>
          <w:color w:val="000000"/>
          <w:sz w:val="32"/>
          <w:szCs w:val="32"/>
        </w:rPr>
        <w:t>推动医保制度改革</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rPr>
        <w:t>单病种付费手工结算84人次,其中鼻中隔偏曲22例,急性化脓性阑尾炎伴腹膜炎61例,急性轻型胰腺炎1例；</w:t>
      </w:r>
      <w:r>
        <w:rPr>
          <w:rFonts w:hint="eastAsia" w:ascii="仿宋" w:hAnsi="仿宋" w:eastAsia="仿宋" w:cs="仿宋"/>
          <w:sz w:val="32"/>
          <w:szCs w:val="32"/>
        </w:rPr>
        <w:t>深化医疗服务价格改革，严格执行调整后的医疗服务价格；深化药品耗材领域改革，</w:t>
      </w:r>
      <w:r>
        <w:rPr>
          <w:rFonts w:hint="eastAsia" w:ascii="仿宋" w:hAnsi="仿宋" w:eastAsia="仿宋" w:cs="仿宋"/>
          <w:color w:val="000000"/>
          <w:sz w:val="32"/>
          <w:szCs w:val="32"/>
        </w:rPr>
        <w:t>药品零差率耗材零加成执行到位；按照章程要求，通过</w:t>
      </w:r>
      <w:r>
        <w:rPr>
          <w:rFonts w:hint="eastAsia" w:ascii="仿宋" w:hAnsi="仿宋" w:eastAsia="仿宋" w:cs="仿宋"/>
          <w:sz w:val="32"/>
          <w:szCs w:val="32"/>
        </w:rPr>
        <w:t>积极推进公立医院薪酬制度改革，深化医保支付方式改革，加强医保智能审核监控系统运用、落实医院信息公开制度等措施，逐步提升医院治理能力和治理体系的现代化。</w:t>
      </w:r>
    </w:p>
    <w:p>
      <w:pPr>
        <w:pBdr>
          <w:bottom w:val="single" w:color="FFFFFF" w:sz="4" w:space="30"/>
        </w:pBdr>
        <w:tabs>
          <w:tab w:val="left" w:pos="1440"/>
        </w:tabs>
        <w:spacing w:line="560" w:lineRule="exact"/>
        <w:ind w:firstLine="643" w:firstLineChars="200"/>
        <w:jc w:val="left"/>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（六）各项指标的完成情况。</w:t>
      </w:r>
    </w:p>
    <w:p>
      <w:pPr>
        <w:pBdr>
          <w:bottom w:val="single" w:color="FFFFFF" w:sz="4" w:space="30"/>
        </w:pBdr>
        <w:tabs>
          <w:tab w:val="left" w:pos="1440"/>
        </w:tabs>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门诊服务量152276人次、门诊均次费用306元，住院实际占用157507床日，实际出院人数15101人次、平均住院日10.38天、出院人次费用9803元，医院的业务收入1.94亿元。反映门诊及住院效率指标较去年降低，医院的医疗业务收入降低4.83%。</w:t>
      </w:r>
    </w:p>
    <w:p>
      <w:pPr>
        <w:pBdr>
          <w:bottom w:val="single" w:color="FFFFFF" w:sz="4" w:space="30"/>
        </w:pBdr>
        <w:tabs>
          <w:tab w:val="left" w:pos="1440"/>
        </w:tabs>
        <w:spacing w:line="560" w:lineRule="exact"/>
        <w:ind w:firstLine="640" w:firstLineChars="20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四、评价结论及建议</w:t>
      </w:r>
    </w:p>
    <w:p>
      <w:pPr>
        <w:pBdr>
          <w:bottom w:val="single" w:color="FFFFFF" w:sz="4" w:space="30"/>
        </w:pBdr>
        <w:tabs>
          <w:tab w:val="left" w:pos="1440"/>
        </w:tabs>
        <w:spacing w:line="560" w:lineRule="exact"/>
        <w:ind w:firstLine="640" w:firstLineChars="20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（一）评价结论。一是资金支付依据合法合规，资金审批程序严格；二是项目资金做到专款专用。</w:t>
      </w:r>
    </w:p>
    <w:p>
      <w:pPr>
        <w:pBdr>
          <w:bottom w:val="single" w:color="FFFFFF" w:sz="4" w:space="30"/>
        </w:pBdr>
        <w:tabs>
          <w:tab w:val="left" w:pos="1440"/>
        </w:tabs>
        <w:spacing w:line="560" w:lineRule="exact"/>
        <w:ind w:firstLine="640" w:firstLineChars="200"/>
        <w:jc w:val="left"/>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（二）存在的主要问题。一是预算编制有待进一步加强，确保预算执行力度。预算编制与实际支出项目存在差异。二是资金安排并用于产生社会效益、经济效益的活动、项目有待于探索和加强。</w:t>
      </w:r>
    </w:p>
    <w:p>
      <w:pPr>
        <w:pBdr>
          <w:bottom w:val="single" w:color="FFFFFF" w:sz="4" w:space="30"/>
        </w:pBdr>
        <w:tabs>
          <w:tab w:val="left" w:pos="1440"/>
        </w:tabs>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zh-CN"/>
        </w:rPr>
        <w:t>（三）改进措施和有关建议。一是加强学习，建议组织财务人员和部门工作人员进行预算、绩效工作培训，加强预算、绩效管理意识。二是严格财务审核，按照预算规定的项目进行财务核算，在预算金额内严格控制费用开支。</w:t>
      </w:r>
    </w:p>
    <w:p>
      <w:pPr>
        <w:spacing w:line="580" w:lineRule="exact"/>
        <w:rPr>
          <w:rFonts w:hint="eastAsia" w:ascii="仿宋" w:hAnsi="仿宋" w:eastAsia="仿宋" w:cs="仿宋"/>
          <w:b w:val="0"/>
          <w:bCs w:val="0"/>
          <w:color w:val="auto"/>
          <w:sz w:val="32"/>
          <w:szCs w:val="32"/>
        </w:rPr>
      </w:pPr>
    </w:p>
    <w:p>
      <w:pPr>
        <w:spacing w:line="600" w:lineRule="exact"/>
        <w:jc w:val="left"/>
        <w:outlineLvl w:val="0"/>
        <w:rPr>
          <w:rFonts w:hint="eastAsia" w:ascii="仿宋" w:hAnsi="仿宋" w:eastAsia="仿宋" w:cs="仿宋"/>
          <w:b/>
          <w:bCs/>
          <w:color w:val="auto"/>
          <w:sz w:val="32"/>
          <w:szCs w:val="32"/>
        </w:rPr>
      </w:pPr>
      <w:bookmarkStart w:id="115" w:name="_Toc79163633"/>
      <w:bookmarkStart w:id="116" w:name="_Toc26132"/>
      <w:r>
        <w:rPr>
          <w:rFonts w:hint="eastAsia" w:ascii="仿宋" w:hAnsi="仿宋" w:eastAsia="仿宋" w:cs="仿宋"/>
          <w:b/>
          <w:bCs/>
          <w:color w:val="auto"/>
          <w:sz w:val="32"/>
          <w:szCs w:val="32"/>
        </w:rPr>
        <w:t>附件2</w:t>
      </w:r>
      <w:bookmarkEnd w:id="115"/>
      <w:bookmarkEnd w:id="116"/>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sz w:val="28"/>
          <w:szCs w:val="28"/>
        </w:rPr>
        <w:t>附件</w:t>
      </w:r>
      <w:r>
        <w:rPr>
          <w:rFonts w:hint="eastAsia" w:ascii="仿宋" w:hAnsi="仿宋" w:eastAsia="仿宋" w:cs="仿宋"/>
          <w:b w:val="0"/>
          <w:bCs w:val="0"/>
          <w:sz w:val="28"/>
          <w:szCs w:val="28"/>
          <w:lang w:val="en-US" w:eastAsia="zh-CN"/>
        </w:rPr>
        <w:t>2- 2020年科技局科研项目自评报告</w:t>
      </w: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项目支出绩效自评报告</w:t>
      </w:r>
    </w:p>
    <w:p>
      <w:pPr>
        <w:widowControl/>
        <w:jc w:val="cente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color w:val="000000"/>
          <w:kern w:val="0"/>
          <w:sz w:val="32"/>
          <w:szCs w:val="32"/>
        </w:rPr>
        <w:t>加速康复外科理念指导下口服营养液支持在高原地区腹腔镜下胆</w:t>
      </w:r>
    </w:p>
    <w:p>
      <w:pPr>
        <w:widowControl/>
        <w:jc w:val="center"/>
        <w:rPr>
          <w:rFonts w:hint="eastAsia" w:ascii="仿宋" w:hAnsi="仿宋" w:eastAsia="仿宋" w:cs="仿宋"/>
          <w:b/>
          <w:bCs/>
          <w:sz w:val="32"/>
          <w:szCs w:val="32"/>
        </w:rPr>
      </w:pPr>
      <w:r>
        <w:rPr>
          <w:rFonts w:hint="eastAsia" w:ascii="仿宋" w:hAnsi="仿宋" w:eastAsia="仿宋" w:cs="仿宋"/>
          <w:b/>
          <w:bCs/>
          <w:color w:val="000000"/>
          <w:kern w:val="0"/>
          <w:sz w:val="32"/>
          <w:szCs w:val="32"/>
        </w:rPr>
        <w:t xml:space="preserve">囊摘除患者围手术期的应用 </w:t>
      </w:r>
      <w:r>
        <w:rPr>
          <w:rFonts w:hint="eastAsia" w:ascii="仿宋" w:hAnsi="仿宋" w:eastAsia="仿宋" w:cs="仿宋"/>
          <w:b/>
          <w:bCs/>
          <w:sz w:val="32"/>
          <w:szCs w:val="32"/>
        </w:rPr>
        <w:t>）</w:t>
      </w:r>
    </w:p>
    <w:p>
      <w:pPr>
        <w:widowControl/>
        <w:jc w:val="left"/>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1.项目概况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编号：</w:t>
      </w:r>
      <w:r>
        <w:rPr>
          <w:rFonts w:hint="eastAsia" w:ascii="仿宋" w:hAnsi="仿宋" w:eastAsia="仿宋" w:cs="仿宋"/>
          <w:color w:val="000000"/>
          <w:kern w:val="0"/>
          <w:sz w:val="32"/>
          <w:szCs w:val="32"/>
        </w:rPr>
        <w:t>20YYJSYJ0097</w:t>
      </w:r>
    </w:p>
    <w:p>
      <w:pPr>
        <w:widowControl/>
        <w:ind w:firstLine="640"/>
        <w:jc w:val="left"/>
        <w:rPr>
          <w:rFonts w:hint="eastAsia" w:ascii="仿宋" w:hAnsi="仿宋" w:eastAsia="仿宋" w:cs="仿宋"/>
          <w:color w:val="000000"/>
          <w:kern w:val="0"/>
          <w:sz w:val="32"/>
          <w:szCs w:val="32"/>
        </w:rPr>
      </w:pPr>
      <w:r>
        <w:rPr>
          <w:rFonts w:hint="eastAsia" w:ascii="仿宋" w:hAnsi="仿宋" w:eastAsia="仿宋" w:cs="仿宋"/>
          <w:sz w:val="32"/>
          <w:szCs w:val="32"/>
        </w:rPr>
        <w:t>项目名称：</w:t>
      </w:r>
      <w:r>
        <w:rPr>
          <w:rFonts w:hint="eastAsia" w:ascii="仿宋" w:hAnsi="仿宋" w:eastAsia="仿宋" w:cs="仿宋"/>
          <w:color w:val="000000"/>
          <w:kern w:val="0"/>
          <w:sz w:val="32"/>
          <w:szCs w:val="32"/>
        </w:rPr>
        <w:t xml:space="preserve">加速康复外科理念指导下口服营养液支持在高原地区腹腔镜下胆囊摘除患者围手术期的应用 </w:t>
      </w:r>
    </w:p>
    <w:p>
      <w:pPr>
        <w:widowControl/>
        <w:ind w:firstLine="640"/>
        <w:jc w:val="left"/>
        <w:rPr>
          <w:rFonts w:hint="eastAsia" w:ascii="仿宋" w:hAnsi="仿宋" w:eastAsia="仿宋" w:cs="仿宋"/>
          <w:sz w:val="32"/>
          <w:szCs w:val="32"/>
        </w:rPr>
      </w:pPr>
      <w:r>
        <w:rPr>
          <w:rFonts w:hint="eastAsia" w:ascii="仿宋" w:hAnsi="仿宋" w:eastAsia="仿宋" w:cs="仿宋"/>
          <w:sz w:val="32"/>
          <w:szCs w:val="32"/>
        </w:rPr>
        <w:t>项目负责人：马吉莲</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立项时间：2020年7月10日</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项目周期：2021年04月01日至2022年04月01日</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项目资金：根据阿坝藏族羌族自治州财政局 阿坝藏族羌族自治州科技局《关于下达 2020年阿坝州科技计划项目资金预算的通知》（阿州财教〔2020〕46 号）文件，下达经费</w:t>
      </w:r>
      <w:r>
        <w:rPr>
          <w:rFonts w:hint="eastAsia" w:ascii="仿宋" w:hAnsi="仿宋" w:eastAsia="仿宋" w:cs="仿宋"/>
          <w:sz w:val="32"/>
          <w:szCs w:val="32"/>
        </w:rPr>
        <w:t>5.0</w:t>
      </w:r>
      <w:r>
        <w:rPr>
          <w:rFonts w:hint="eastAsia" w:ascii="仿宋" w:hAnsi="仿宋" w:eastAsia="仿宋" w:cs="仿宋"/>
          <w:sz w:val="32"/>
          <w:szCs w:val="32"/>
          <w:lang w:val="zh-CN"/>
        </w:rPr>
        <w:t>万元。目前使用资金</w:t>
      </w:r>
      <w:r>
        <w:rPr>
          <w:rFonts w:hint="eastAsia" w:ascii="仿宋" w:hAnsi="仿宋" w:eastAsia="仿宋" w:cs="仿宋"/>
          <w:sz w:val="32"/>
          <w:szCs w:val="32"/>
        </w:rPr>
        <w:t>6048.00</w:t>
      </w:r>
      <w:r>
        <w:rPr>
          <w:rFonts w:hint="eastAsia" w:ascii="仿宋" w:hAnsi="仿宋" w:eastAsia="仿宋" w:cs="仿宋"/>
          <w:sz w:val="32"/>
          <w:szCs w:val="32"/>
          <w:lang w:val="zh-CN"/>
        </w:rPr>
        <w:t>元（陆仟零佰肆拾捌元整），剩余资金计划在周期内使用完。</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具体实施情况：</w:t>
      </w:r>
      <w:r>
        <w:rPr>
          <w:rFonts w:hint="eastAsia" w:ascii="仿宋" w:hAnsi="仿宋" w:eastAsia="仿宋" w:cs="仿宋"/>
          <w:sz w:val="32"/>
          <w:szCs w:val="32"/>
        </w:rPr>
        <w:t>项目实施进度按照计划如期进行，具体如下：</w:t>
      </w:r>
    </w:p>
    <w:p>
      <w:pPr>
        <w:adjustRightInd w:val="0"/>
        <w:snapToGrid w:val="0"/>
        <w:spacing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2020年4月30日2021年4月30日</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（1）由项目负责人牵头，开会讨论、分工、熟悉工作内容及重点；（如期完成）</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（2）查阅文献和专家咨询，完善病例报告表，工作流程图等；（如期完成）</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（3）购买口服营养液；（如期完成）</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（4）病例筛选、入组、计划实施；（如期完成）</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（5）统计信息；（如期完成）</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2021年5月至今</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（1）整理数据、分析；（如期完成）</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（2）撰写论文；（已投稿，修稿中）</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（3）完善健康宣教内容，拟打印成册。（进行中）</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具体资金使用情况：购买营养液费用6048.00元（陆仟零佰肆拾捌元整），其余资金按计划使用中。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（1）在专业期刊发表学术论文2篇；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（2）在本州内形成围手术期患者营养管理新方法、新模式；</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（3）完善LC术患者围手术期口服营养液干预在高原地区标准化应用方案。</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经济社会效益目标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降低</w:t>
      </w:r>
      <w:r>
        <w:rPr>
          <w:rFonts w:hint="eastAsia" w:ascii="仿宋" w:hAnsi="仿宋" w:eastAsia="仿宋" w:cs="仿宋"/>
          <w:sz w:val="32"/>
          <w:szCs w:val="32"/>
        </w:rPr>
        <w:t>围手术期</w:t>
      </w:r>
      <w:r>
        <w:rPr>
          <w:rFonts w:hint="eastAsia" w:ascii="仿宋" w:hAnsi="仿宋" w:eastAsia="仿宋" w:cs="仿宋"/>
          <w:sz w:val="32"/>
          <w:szCs w:val="32"/>
          <w:lang w:val="zh-CN"/>
        </w:rPr>
        <w:t>并发症发生</w:t>
      </w:r>
      <w:r>
        <w:rPr>
          <w:rFonts w:hint="eastAsia" w:ascii="仿宋" w:hAnsi="仿宋" w:eastAsia="仿宋" w:cs="仿宋"/>
          <w:sz w:val="32"/>
          <w:szCs w:val="32"/>
        </w:rPr>
        <w:t>率</w:t>
      </w:r>
      <w:r>
        <w:rPr>
          <w:rFonts w:hint="eastAsia" w:ascii="仿宋" w:hAnsi="仿宋" w:eastAsia="仿宋" w:cs="仿宋"/>
          <w:sz w:val="32"/>
          <w:szCs w:val="32"/>
          <w:lang w:val="zh-CN"/>
        </w:rPr>
        <w:t>，提升患者舒适度，加速康复，提高患者的满意度。缩短住院时间，降低住院费用。</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通过该项目的实施，</w:t>
      </w:r>
      <w:r>
        <w:rPr>
          <w:rFonts w:hint="eastAsia" w:ascii="仿宋" w:hAnsi="仿宋" w:eastAsia="仿宋" w:cs="仿宋"/>
          <w:sz w:val="32"/>
          <w:szCs w:val="32"/>
        </w:rPr>
        <w:t>促进</w:t>
      </w:r>
      <w:r>
        <w:rPr>
          <w:rFonts w:hint="eastAsia" w:ascii="仿宋" w:hAnsi="仿宋" w:eastAsia="仿宋" w:cs="仿宋"/>
          <w:sz w:val="32"/>
          <w:szCs w:val="32"/>
          <w:lang w:val="zh-CN"/>
        </w:rPr>
        <w:t>科室完善围手术期间</w:t>
      </w:r>
      <w:r>
        <w:rPr>
          <w:rFonts w:hint="eastAsia" w:ascii="仿宋" w:hAnsi="仿宋" w:eastAsia="仿宋" w:cs="仿宋"/>
          <w:sz w:val="32"/>
          <w:szCs w:val="32"/>
        </w:rPr>
        <w:t>禁食禁饮及</w:t>
      </w:r>
      <w:r>
        <w:rPr>
          <w:rFonts w:hint="eastAsia" w:ascii="仿宋" w:hAnsi="仿宋" w:eastAsia="仿宋" w:cs="仿宋"/>
          <w:sz w:val="32"/>
          <w:szCs w:val="32"/>
          <w:lang w:val="zh-CN"/>
        </w:rPr>
        <w:t>饮食指导</w:t>
      </w:r>
      <w:r>
        <w:rPr>
          <w:rFonts w:hint="eastAsia" w:ascii="仿宋" w:hAnsi="仿宋" w:eastAsia="仿宋" w:cs="仿宋"/>
          <w:sz w:val="32"/>
          <w:szCs w:val="32"/>
        </w:rPr>
        <w:t>内容</w:t>
      </w:r>
      <w:r>
        <w:rPr>
          <w:rFonts w:hint="eastAsia" w:ascii="仿宋" w:hAnsi="仿宋" w:eastAsia="仿宋" w:cs="仿宋"/>
          <w:sz w:val="32"/>
          <w:szCs w:val="32"/>
          <w:lang w:val="zh-CN"/>
        </w:rPr>
        <w:t>，形成标准化的方案，科室医护人员掌握加速康复理念指导下缩短禁食禁饮时间及口服营养液干预的目的、方法、意义及注意事项，做好</w:t>
      </w:r>
      <w:r>
        <w:rPr>
          <w:rFonts w:hint="eastAsia" w:ascii="仿宋" w:hAnsi="仿宋" w:eastAsia="仿宋" w:cs="仿宋"/>
          <w:sz w:val="32"/>
          <w:szCs w:val="32"/>
        </w:rPr>
        <w:t>胆囊结石患者围手术期禁食禁饮</w:t>
      </w:r>
      <w:r>
        <w:rPr>
          <w:rFonts w:hint="eastAsia" w:ascii="仿宋" w:hAnsi="仿宋" w:eastAsia="仿宋" w:cs="仿宋"/>
          <w:sz w:val="32"/>
          <w:szCs w:val="32"/>
          <w:lang w:val="zh-CN"/>
        </w:rPr>
        <w:t>健康宣教，</w:t>
      </w:r>
      <w:r>
        <w:rPr>
          <w:rFonts w:hint="eastAsia" w:ascii="仿宋" w:hAnsi="仿宋" w:eastAsia="仿宋" w:cs="仿宋"/>
          <w:sz w:val="32"/>
          <w:szCs w:val="32"/>
        </w:rPr>
        <w:t>加强对患者饮食和营养知识宣教和指导，</w:t>
      </w:r>
      <w:r>
        <w:rPr>
          <w:rFonts w:hint="eastAsia" w:ascii="仿宋" w:hAnsi="仿宋" w:eastAsia="仿宋" w:cs="仿宋"/>
          <w:sz w:val="32"/>
          <w:szCs w:val="32"/>
          <w:lang w:val="zh-CN"/>
        </w:rPr>
        <w:t>使患者对胆囊结石及手术相关知识有更全面的了解，</w:t>
      </w:r>
      <w:r>
        <w:rPr>
          <w:rFonts w:hint="eastAsia" w:ascii="仿宋" w:hAnsi="仿宋" w:eastAsia="仿宋" w:cs="仿宋"/>
          <w:sz w:val="32"/>
          <w:szCs w:val="32"/>
        </w:rPr>
        <w:t>增加病人与医护人员之间的互动，促进护患和谐</w:t>
      </w:r>
      <w:r>
        <w:rPr>
          <w:rStyle w:val="22"/>
          <w:rFonts w:hint="eastAsia" w:ascii="仿宋" w:hAnsi="仿宋" w:eastAsia="仿宋" w:cs="仿宋"/>
          <w:b w:val="0"/>
          <w:sz w:val="32"/>
          <w:szCs w:val="32"/>
          <w:shd w:val="clear" w:color="auto" w:fill="FFFFFF"/>
        </w:rPr>
        <w:t>，同时，</w:t>
      </w:r>
      <w:r>
        <w:rPr>
          <w:rFonts w:hint="eastAsia" w:ascii="仿宋" w:hAnsi="仿宋" w:eastAsia="仿宋" w:cs="仿宋"/>
          <w:sz w:val="32"/>
          <w:szCs w:val="32"/>
        </w:rPr>
        <w:t>提升患者对饮食、营养与健康的认识，促进更健康的生活方式的养成，提升满意度。</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该项目严格执行经费使用审批制度，科室拟定经费使用明细及方法请示，分别由分管职能科室、分管副院长和院长审批后方进行支付，财务上建有专账，实施专款专用。</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按照按照科技局2020年科技计划申报、立项。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rPr>
        <w:t>已完成2篇</w:t>
      </w:r>
      <w:r>
        <w:rPr>
          <w:rFonts w:hint="eastAsia" w:ascii="仿宋" w:hAnsi="仿宋" w:eastAsia="仿宋" w:cs="仿宋"/>
          <w:sz w:val="32"/>
          <w:szCs w:val="32"/>
          <w:lang w:val="zh-CN"/>
        </w:rPr>
        <w:t>论文，</w:t>
      </w:r>
      <w:r>
        <w:rPr>
          <w:rFonts w:hint="eastAsia" w:ascii="仿宋" w:hAnsi="仿宋" w:eastAsia="仿宋" w:cs="仿宋"/>
          <w:sz w:val="32"/>
          <w:szCs w:val="32"/>
        </w:rPr>
        <w:t>正在投稿、修稿</w:t>
      </w:r>
      <w:r>
        <w:rPr>
          <w:rFonts w:hint="eastAsia" w:ascii="仿宋" w:hAnsi="仿宋" w:eastAsia="仿宋" w:cs="仿宋"/>
          <w:sz w:val="32"/>
          <w:szCs w:val="32"/>
          <w:lang w:val="zh-CN"/>
        </w:rPr>
        <w:t>中；</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2.</w:t>
      </w:r>
      <w:r>
        <w:rPr>
          <w:rFonts w:hint="eastAsia" w:ascii="仿宋" w:hAnsi="仿宋" w:eastAsia="仿宋" w:cs="仿宋"/>
          <w:sz w:val="32"/>
          <w:szCs w:val="32"/>
        </w:rPr>
        <w:t>完善了胆囊结石围手术期饮食指导及健康宣教方案；</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宣教手册在</w:t>
      </w:r>
      <w:r>
        <w:rPr>
          <w:rFonts w:hint="eastAsia" w:ascii="仿宋" w:hAnsi="仿宋" w:eastAsia="仿宋" w:cs="仿宋"/>
          <w:sz w:val="32"/>
          <w:szCs w:val="32"/>
        </w:rPr>
        <w:t>制作</w:t>
      </w:r>
      <w:r>
        <w:rPr>
          <w:rFonts w:hint="eastAsia" w:ascii="仿宋" w:hAnsi="仿宋" w:eastAsia="仿宋" w:cs="仿宋"/>
          <w:sz w:val="32"/>
          <w:szCs w:val="32"/>
          <w:lang w:val="zh-CN"/>
        </w:rPr>
        <w:t>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社会效益：缩短围手术期患者禁食禁饮时间，补充</w:t>
      </w:r>
      <w:r>
        <w:rPr>
          <w:rFonts w:hint="eastAsia" w:ascii="仿宋" w:hAnsi="仿宋" w:eastAsia="仿宋" w:cs="仿宋"/>
          <w:sz w:val="32"/>
          <w:szCs w:val="32"/>
        </w:rPr>
        <w:t>机体</w:t>
      </w:r>
      <w:r>
        <w:rPr>
          <w:rFonts w:hint="eastAsia" w:ascii="仿宋" w:hAnsi="仿宋" w:eastAsia="仿宋" w:cs="仿宋"/>
          <w:sz w:val="32"/>
          <w:szCs w:val="32"/>
          <w:lang w:val="zh-CN"/>
        </w:rPr>
        <w:t>所需水分和营养，预防脱水，促进肠蠕动</w:t>
      </w:r>
      <w:r>
        <w:rPr>
          <w:rFonts w:hint="eastAsia" w:ascii="仿宋" w:hAnsi="仿宋" w:eastAsia="仿宋" w:cs="仿宋"/>
          <w:sz w:val="32"/>
          <w:szCs w:val="32"/>
        </w:rPr>
        <w:t>恢复，</w:t>
      </w:r>
      <w:r>
        <w:rPr>
          <w:rFonts w:hint="eastAsia" w:ascii="仿宋" w:hAnsi="仿宋" w:eastAsia="仿宋" w:cs="仿宋"/>
          <w:sz w:val="32"/>
          <w:szCs w:val="32"/>
          <w:lang w:val="zh-CN"/>
        </w:rPr>
        <w:t>降低</w:t>
      </w:r>
      <w:r>
        <w:rPr>
          <w:rFonts w:hint="eastAsia" w:ascii="仿宋" w:hAnsi="仿宋" w:eastAsia="仿宋" w:cs="仿宋"/>
          <w:sz w:val="32"/>
          <w:szCs w:val="32"/>
        </w:rPr>
        <w:t>围手术期</w:t>
      </w:r>
      <w:r>
        <w:rPr>
          <w:rFonts w:hint="eastAsia" w:ascii="仿宋" w:hAnsi="仿宋" w:eastAsia="仿宋" w:cs="仿宋"/>
          <w:sz w:val="32"/>
          <w:szCs w:val="32"/>
          <w:lang w:val="zh-CN"/>
        </w:rPr>
        <w:t>并发症发生</w:t>
      </w:r>
      <w:r>
        <w:rPr>
          <w:rFonts w:hint="eastAsia" w:ascii="仿宋" w:hAnsi="仿宋" w:eastAsia="仿宋" w:cs="仿宋"/>
          <w:sz w:val="32"/>
          <w:szCs w:val="32"/>
        </w:rPr>
        <w:t>率</w:t>
      </w:r>
      <w:r>
        <w:rPr>
          <w:rFonts w:hint="eastAsia" w:ascii="仿宋" w:hAnsi="仿宋" w:eastAsia="仿宋" w:cs="仿宋"/>
          <w:sz w:val="32"/>
          <w:szCs w:val="32"/>
          <w:lang w:val="zh-CN"/>
        </w:rPr>
        <w:t>，提升患者舒适度，加速康复，提高患者的满意度。</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经济效益：</w:t>
      </w:r>
      <w:r>
        <w:rPr>
          <w:rFonts w:hint="eastAsia" w:ascii="仿宋" w:hAnsi="仿宋" w:eastAsia="仿宋" w:cs="仿宋"/>
          <w:sz w:val="32"/>
          <w:szCs w:val="32"/>
        </w:rPr>
        <w:t>减少术后静脉补液，缩短</w:t>
      </w:r>
      <w:r>
        <w:rPr>
          <w:rFonts w:hint="eastAsia" w:ascii="仿宋" w:hAnsi="仿宋" w:eastAsia="仿宋" w:cs="仿宋"/>
          <w:sz w:val="32"/>
          <w:szCs w:val="32"/>
          <w:lang w:val="zh-CN"/>
        </w:rPr>
        <w:t>住院时间，</w:t>
      </w:r>
      <w:r>
        <w:rPr>
          <w:rFonts w:hint="eastAsia" w:ascii="仿宋" w:hAnsi="仿宋" w:eastAsia="仿宋" w:cs="仿宋"/>
          <w:sz w:val="32"/>
          <w:szCs w:val="32"/>
        </w:rPr>
        <w:t>术后</w:t>
      </w:r>
      <w:r>
        <w:rPr>
          <w:rFonts w:hint="eastAsia" w:ascii="仿宋" w:hAnsi="仿宋" w:eastAsia="仿宋" w:cs="仿宋"/>
          <w:sz w:val="32"/>
          <w:szCs w:val="32"/>
          <w:lang w:val="zh-CN"/>
        </w:rPr>
        <w:t>住院费用</w:t>
      </w:r>
      <w:r>
        <w:rPr>
          <w:rFonts w:hint="eastAsia" w:ascii="仿宋" w:hAnsi="仿宋" w:eastAsia="仿宋" w:cs="仿宋"/>
          <w:sz w:val="32"/>
          <w:szCs w:val="32"/>
        </w:rPr>
        <w:t>降低</w:t>
      </w:r>
      <w:r>
        <w:rPr>
          <w:rFonts w:hint="eastAsia" w:ascii="仿宋" w:hAnsi="仿宋" w:eastAsia="仿宋" w:cs="仿宋"/>
          <w:sz w:val="32"/>
          <w:szCs w:val="32"/>
          <w:lang w:val="zh-CN"/>
        </w:rPr>
        <w:t>，</w:t>
      </w:r>
      <w:r>
        <w:rPr>
          <w:rFonts w:hint="eastAsia" w:ascii="仿宋" w:hAnsi="仿宋" w:eastAsia="仿宋" w:cs="仿宋"/>
          <w:sz w:val="32"/>
          <w:szCs w:val="32"/>
        </w:rPr>
        <w:t>同时减少患者因外出治疗造成的不必要经济负担。</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项目样本量较大，因疫情原因，住院患者比以往有所减少，实施进度较紧凑，但是论文撰写、投稿、发表、见刊周期较长；项目负责人首次承担州级课题，经验不足。</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六、相关措施建议。</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暂无</w:t>
      </w:r>
    </w:p>
    <w:p>
      <w:pPr>
        <w:pStyle w:val="39"/>
        <w:spacing w:line="600" w:lineRule="exact"/>
        <w:jc w:val="center"/>
        <w:rPr>
          <w:rFonts w:hint="eastAsia" w:ascii="仿宋" w:hAnsi="仿宋" w:eastAsia="仿宋" w:cs="仿宋"/>
          <w:sz w:val="32"/>
          <w:szCs w:val="32"/>
        </w:rPr>
      </w:pP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部门预算项目支出绩效自评报告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（基于高原地区人群红细胞增多的特征研究缺血性脑卒中患者的临床特征及预后差异）</w:t>
      </w:r>
    </w:p>
    <w:p>
      <w:pPr>
        <w:pStyle w:val="39"/>
        <w:spacing w:line="600" w:lineRule="exact"/>
        <w:ind w:firstLine="640"/>
        <w:jc w:val="center"/>
        <w:rPr>
          <w:rFonts w:hint="eastAsia" w:ascii="仿宋" w:hAnsi="仿宋" w:eastAsia="仿宋" w:cs="仿宋"/>
          <w:color w:val="auto"/>
          <w:kern w:val="2"/>
          <w:sz w:val="32"/>
          <w:szCs w:val="32"/>
        </w:rPr>
      </w:pP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1.项目概况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编号：</w:t>
      </w:r>
      <w:r>
        <w:rPr>
          <w:rFonts w:hint="eastAsia" w:ascii="仿宋" w:hAnsi="仿宋" w:eastAsia="仿宋" w:cs="仿宋"/>
          <w:sz w:val="32"/>
          <w:szCs w:val="32"/>
        </w:rPr>
        <w:t>20YYJSYJ0102</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项目名称：基于高原地区人群红细胞增多的特征研究缺血性脑卒中患者的临床特征及预后差异</w:t>
      </w:r>
    </w:p>
    <w:p>
      <w:pPr>
        <w:adjustRightInd w:val="0"/>
        <w:snapToGrid w:val="0"/>
        <w:spacing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项目负责人：罗兵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立项时间：2020年7月10日</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项目周期：2020年4月1日到2022年4月1日</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 xml:space="preserve">项目资金：根据阿坝藏族羌族自治州财政局 阿坝藏族羌族自治州科技局《关于下达 2020年阿坝州科技计划项目资金预算的通知》（阿州财教〔2020〕46 号）文件，下达经费   </w:t>
      </w:r>
      <w:r>
        <w:rPr>
          <w:rFonts w:hint="eastAsia" w:ascii="仿宋" w:hAnsi="仿宋" w:eastAsia="仿宋" w:cs="仿宋"/>
          <w:sz w:val="32"/>
          <w:szCs w:val="32"/>
        </w:rPr>
        <w:t>2</w:t>
      </w:r>
      <w:r>
        <w:rPr>
          <w:rFonts w:hint="eastAsia" w:ascii="仿宋" w:hAnsi="仿宋" w:eastAsia="仿宋" w:cs="仿宋"/>
          <w:sz w:val="32"/>
          <w:szCs w:val="32"/>
          <w:lang w:val="zh-CN"/>
        </w:rPr>
        <w:t xml:space="preserve">万元。目前资金按照合同使用中，但未到财务进行支付，故使用金额为 </w:t>
      </w:r>
      <w:r>
        <w:rPr>
          <w:rFonts w:hint="eastAsia" w:ascii="仿宋" w:hAnsi="仿宋" w:eastAsia="仿宋" w:cs="仿宋"/>
          <w:sz w:val="32"/>
          <w:szCs w:val="32"/>
        </w:rPr>
        <w:t>0</w:t>
      </w:r>
      <w:r>
        <w:rPr>
          <w:rFonts w:hint="eastAsia" w:ascii="仿宋" w:hAnsi="仿宋" w:eastAsia="仿宋" w:cs="仿宋"/>
          <w:sz w:val="32"/>
          <w:szCs w:val="32"/>
          <w:lang w:val="zh-CN"/>
        </w:rPr>
        <w:t xml:space="preserve"> 万元，剩余资金计划在周期内使用完。</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具体实施情况：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2020年7月-2020年10月:临床试验前资料准备、CRF制作、研究人员操作培训等。</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2020年11月-2021年05月:完成39份CRF表的临床观察。</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具体资金使用情况：目前还未报帐支付，全在按计划使用中。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预期成果目标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经济社会效益目标</w:t>
      </w:r>
      <w:r>
        <w:rPr>
          <w:rFonts w:hint="eastAsia" w:ascii="仿宋" w:hAnsi="仿宋" w:eastAsia="仿宋" w:cs="仿宋"/>
          <w:sz w:val="32"/>
          <w:szCs w:val="32"/>
        </w:rPr>
        <w:t>:让我州缺血性脑卒中患者得到专业、规范、地方特征性治疗，减少病死率，提高治愈率、康复率，降低致残级别。促进病员康复、减轻病员自身痛苦，减轻病员家庭及社会负担。同时，减少州内患者因外出治疗造成错过最佳时期和不必要的经济负担，为州内患者提供优质的治疗手段、更方便快捷的解决疾病难题，同时增加州内财政收入和州内经济流动。</w:t>
      </w:r>
    </w:p>
    <w:p>
      <w:pPr>
        <w:adjustRightInd w:val="0"/>
        <w:snapToGrid w:val="0"/>
        <w:spacing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该项目的实施达到了具体效果。</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该项目严格执行经费使用审批制度，科室拟定经费使用明细及方法请示，分别由使用科室、分管职能科室、财务科、分管副院长和院长审批后方进行支付，财务上建有专账，实施专款专用。</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按照按照阿坝州科技局2020年科技计划申报、立项。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rPr>
        <w:t>完成39份CRF表的临床观察。</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2.论文发表中。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经济、社会效益</w:t>
      </w:r>
      <w:r>
        <w:rPr>
          <w:rFonts w:hint="eastAsia" w:ascii="仿宋" w:hAnsi="仿宋" w:eastAsia="仿宋" w:cs="仿宋"/>
          <w:sz w:val="32"/>
          <w:szCs w:val="32"/>
        </w:rPr>
        <w:t>: 让我州缺血性脑卒中患者得到专业、规范、地方特征性治疗，减少病死率，提高治愈率、康复率，降低致残级别。促进病员康复、减轻病员自身痛苦，减轻病员家庭及社会负担。同时，减少州内患者因外出治疗造成错过最佳时期和不必要的经济负担，为州内患者提供优质的治疗手段、更方便快捷的解决疾病难题，同时增加州内财政收入和州内经济流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项目实施周期为1年周期，实施进度较紧凑，但是论文撰写、投稿、发表、见刊周期较长；结题后，很多研究成果后续发表，缺乏项目经费支持。项目负责人首次承担省级课题，经验不足。</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六、相关建议。</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暂无。</w:t>
      </w:r>
    </w:p>
    <w:p>
      <w:pPr>
        <w:adjustRightInd w:val="0"/>
        <w:snapToGrid w:val="0"/>
        <w:spacing w:line="600" w:lineRule="exact"/>
        <w:ind w:firstLine="720"/>
        <w:rPr>
          <w:rFonts w:hint="eastAsia" w:ascii="仿宋" w:hAnsi="仿宋" w:eastAsia="仿宋" w:cs="仿宋"/>
          <w:sz w:val="32"/>
          <w:szCs w:val="32"/>
        </w:rPr>
      </w:pP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部门预算项目支出绩效自评报告</w:t>
      </w:r>
    </w:p>
    <w:p>
      <w:pPr>
        <w:widowControl/>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w:t>
      </w:r>
      <w:r>
        <w:rPr>
          <w:rFonts w:hint="eastAsia" w:ascii="仿宋" w:hAnsi="仿宋" w:eastAsia="仿宋" w:cs="仿宋"/>
          <w:b/>
          <w:bCs/>
          <w:sz w:val="32"/>
          <w:szCs w:val="32"/>
        </w:rPr>
        <w:t>多模式镇痛在加速康复外科肝包虫病治疗中的临床应用研究</w:t>
      </w:r>
      <w:r>
        <w:rPr>
          <w:rFonts w:hint="eastAsia" w:ascii="仿宋" w:hAnsi="仿宋" w:eastAsia="仿宋" w:cs="仿宋"/>
          <w:b/>
          <w:bCs/>
          <w:sz w:val="32"/>
          <w:szCs w:val="32"/>
          <w:lang w:val="zh-CN"/>
        </w:rPr>
        <w:t>）</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1.项目概况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编号：</w:t>
      </w:r>
      <w:r>
        <w:rPr>
          <w:rFonts w:hint="eastAsia" w:ascii="仿宋" w:hAnsi="仿宋" w:eastAsia="仿宋" w:cs="仿宋"/>
          <w:sz w:val="32"/>
          <w:szCs w:val="32"/>
        </w:rPr>
        <w:t>20YYJSYJ0096</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项目名称：多模式镇痛在加速康复外科肝包虫病治疗中的临床应用研究</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项目负责人：张泽玲</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立项时间：2020年04月01日</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项目周期：2年</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项目资金：根据阿坝藏族羌族自治州财政局 阿坝藏族羌族自治州科技局《关于下达 2020年阿坝州科技计划项目资金预算的通知》（阿州财教〔2020〕46 号）文件，下达经费</w:t>
      </w:r>
      <w:r>
        <w:rPr>
          <w:rFonts w:hint="eastAsia" w:ascii="仿宋" w:hAnsi="仿宋" w:eastAsia="仿宋" w:cs="仿宋"/>
          <w:sz w:val="32"/>
          <w:szCs w:val="32"/>
        </w:rPr>
        <w:t>2</w:t>
      </w:r>
      <w:r>
        <w:rPr>
          <w:rFonts w:hint="eastAsia" w:ascii="仿宋" w:hAnsi="仿宋" w:eastAsia="仿宋" w:cs="仿宋"/>
          <w:sz w:val="32"/>
          <w:szCs w:val="32"/>
          <w:lang w:val="zh-CN"/>
        </w:rPr>
        <w:t>万元。目前使用资金</w:t>
      </w:r>
      <w:r>
        <w:rPr>
          <w:rFonts w:hint="eastAsia" w:ascii="仿宋" w:hAnsi="仿宋" w:eastAsia="仿宋" w:cs="仿宋"/>
          <w:sz w:val="32"/>
          <w:szCs w:val="32"/>
        </w:rPr>
        <w:t>0</w:t>
      </w:r>
      <w:r>
        <w:rPr>
          <w:rFonts w:hint="eastAsia" w:ascii="仿宋" w:hAnsi="仿宋" w:eastAsia="仿宋" w:cs="仿宋"/>
          <w:sz w:val="32"/>
          <w:szCs w:val="32"/>
          <w:lang w:val="zh-CN"/>
        </w:rPr>
        <w:t>万元，剩余资金计划在周期内使用完。</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具体实施情况： </w:t>
      </w:r>
    </w:p>
    <w:p>
      <w:pPr>
        <w:adjustRightInd w:val="0"/>
        <w:snapToGrid w:val="0"/>
        <w:spacing w:line="600" w:lineRule="exact"/>
        <w:ind w:firstLine="630"/>
        <w:rPr>
          <w:rFonts w:hint="eastAsia" w:ascii="仿宋" w:hAnsi="仿宋" w:eastAsia="仿宋" w:cs="仿宋"/>
          <w:sz w:val="32"/>
          <w:szCs w:val="32"/>
          <w:lang w:val="zh-CN"/>
        </w:rPr>
      </w:pPr>
      <w:r>
        <w:rPr>
          <w:rFonts w:hint="eastAsia" w:ascii="仿宋" w:hAnsi="仿宋" w:eastAsia="仿宋" w:cs="仿宋"/>
          <w:sz w:val="32"/>
          <w:szCs w:val="32"/>
          <w:lang w:val="zh-CN"/>
        </w:rPr>
        <w:t>具体资金使用情况：</w:t>
      </w:r>
    </w:p>
    <w:p>
      <w:pPr>
        <w:adjustRightInd w:val="0"/>
        <w:snapToGrid w:val="0"/>
        <w:spacing w:line="600" w:lineRule="exact"/>
        <w:ind w:firstLine="630"/>
        <w:rPr>
          <w:rFonts w:hint="eastAsia" w:ascii="仿宋" w:hAnsi="仿宋" w:eastAsia="仿宋" w:cs="仿宋"/>
          <w:sz w:val="32"/>
          <w:szCs w:val="32"/>
          <w:lang w:val="zh-CN"/>
        </w:rPr>
      </w:pPr>
      <w:r>
        <w:rPr>
          <w:rFonts w:hint="eastAsia" w:ascii="仿宋" w:hAnsi="仿宋" w:eastAsia="仿宋" w:cs="仿宋"/>
          <w:sz w:val="32"/>
          <w:szCs w:val="32"/>
          <w:lang w:val="zh-CN"/>
        </w:rPr>
        <w:t>具体写已在财务报账内容，未报账写成按计划使用中。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3.项目绩效目标。</w:t>
      </w:r>
    </w:p>
    <w:p>
      <w:pPr>
        <w:widowControl/>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预期成果目标：</w:t>
      </w:r>
    </w:p>
    <w:p>
      <w:pPr>
        <w:widowControl/>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rPr>
        <w:t>1、论文论著：发表核心期刊论文1篇以上。 目前已完成部分病例数据统计，正在进一步统计数据，撰写论文。</w:t>
      </w:r>
    </w:p>
    <w:p>
      <w:pPr>
        <w:widowControl/>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rPr>
        <w:t>2、临床成果：能通过多模式镇痛在加速康复外科（ERAS）的应用，以促进肝包虫病患者快速康复，以降低并发症、住院时间及住院费用。目前统计现有病例数据，可达预期目标。</w:t>
      </w:r>
    </w:p>
    <w:p>
      <w:pPr>
        <w:widowControl/>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rPr>
        <w:t>3、技术推广：学术交流会上推广多模式镇痛在加速康复外科（ERAS）中的临床应用。在相关会议上予以学术交流，推广新技术，提高阿坝地区诊疗水平。</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经济社会效益目标：</w:t>
      </w:r>
      <w:r>
        <w:rPr>
          <w:rFonts w:hint="eastAsia" w:ascii="仿宋" w:hAnsi="仿宋" w:eastAsia="仿宋" w:cs="仿宋"/>
          <w:sz w:val="32"/>
          <w:szCs w:val="32"/>
        </w:rPr>
        <w:t>促进肝包虫病患者快速康复，以降低并发症、住院时间及住院费用。目前统计现有病例数据，可达预期目标.</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该项目的实施达到了具体效果：</w:t>
      </w:r>
      <w:r>
        <w:rPr>
          <w:rFonts w:hint="eastAsia" w:ascii="仿宋" w:hAnsi="仿宋" w:eastAsia="仿宋" w:cs="仿宋"/>
          <w:sz w:val="32"/>
          <w:szCs w:val="32"/>
        </w:rPr>
        <w:t>1、目前已完成部分病例数据统计，正在进一步统计数据，撰写论文。2、目前统计现有病例数据，能通过多模式镇痛在加速康复外科（ERAS）的应用，以促进肝包虫病患者快速康复，以降低并发症、住院时间及住院费用。3、在相关会议上予以学术交流，推广新技术，提高阿坝地区诊疗水平。</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该项目严格执行经费使用审批制度，科室拟定经费使用明细及方法请示，分别由分管职能科室、分管副院长和院长审批后方进行支付，财务上建有专账，实施专款专用。</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按照按照科技局2020年科技计划申报、立项。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1.发表核心期刊论著</w:t>
      </w:r>
      <w:r>
        <w:rPr>
          <w:rFonts w:hint="eastAsia" w:ascii="仿宋" w:hAnsi="仿宋" w:eastAsia="仿宋" w:cs="仿宋"/>
          <w:sz w:val="32"/>
          <w:szCs w:val="32"/>
        </w:rPr>
        <w:t>1篇，进在进行中。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2.进一步统计数据，论文撰写、发表中。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经济效益、社会效益：</w:t>
      </w:r>
      <w:r>
        <w:rPr>
          <w:rFonts w:hint="eastAsia" w:ascii="仿宋" w:hAnsi="仿宋" w:eastAsia="仿宋" w:cs="仿宋"/>
          <w:sz w:val="32"/>
          <w:szCs w:val="32"/>
        </w:rPr>
        <w:t>能通过多模式镇痛在加速康复外科（ERAS）的应用，以促进肝包虫病患者快速康复，以降低并发症、住院时间及住院费用。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项目实施周期为1年周期，实施进度较紧凑，但是论文撰写、投稿、发表、见刊周期较长；结题后，很多研究成果后续发表，缺乏项目经费支持。项目负责人首次承担课题，经验不足。</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六、相关措施建议。</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无。</w:t>
      </w:r>
    </w:p>
    <w:p>
      <w:pPr>
        <w:adjustRightInd w:val="0"/>
        <w:snapToGrid w:val="0"/>
        <w:spacing w:line="600" w:lineRule="exact"/>
        <w:rPr>
          <w:rFonts w:hint="eastAsia" w:ascii="仿宋" w:hAnsi="仿宋" w:eastAsia="仿宋" w:cs="仿宋"/>
          <w:b/>
          <w:bCs/>
          <w:sz w:val="32"/>
          <w:szCs w:val="32"/>
        </w:rPr>
      </w:pP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部门预算项目支出绩效自评报告</w:t>
      </w:r>
    </w:p>
    <w:p>
      <w:pPr>
        <w:adjustRightInd w:val="0"/>
        <w:snapToGrid w:val="0"/>
        <w:spacing w:line="60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w:t>
      </w:r>
      <w:r>
        <w:rPr>
          <w:rFonts w:hint="eastAsia" w:ascii="仿宋" w:hAnsi="仿宋" w:eastAsia="仿宋" w:cs="仿宋"/>
          <w:b/>
          <w:bCs/>
          <w:sz w:val="32"/>
          <w:szCs w:val="32"/>
          <w:lang w:val="en-US" w:eastAsia="zh-CN"/>
        </w:rPr>
        <w:t>气支管镜肺泡灌洗术在高原小儿重症肺炎中的临床应用</w:t>
      </w:r>
      <w:r>
        <w:rPr>
          <w:rFonts w:hint="eastAsia" w:ascii="仿宋" w:hAnsi="仿宋" w:eastAsia="仿宋" w:cs="仿宋"/>
          <w:b/>
          <w:bCs/>
          <w:sz w:val="32"/>
          <w:szCs w:val="32"/>
          <w:lang w:val="zh-CN"/>
        </w:rPr>
        <w:t>）</w:t>
      </w:r>
    </w:p>
    <w:p>
      <w:pPr>
        <w:pStyle w:val="39"/>
        <w:spacing w:line="600" w:lineRule="exact"/>
        <w:ind w:firstLine="640"/>
        <w:jc w:val="center"/>
        <w:rPr>
          <w:rFonts w:hint="eastAsia" w:ascii="仿宋" w:hAnsi="仿宋" w:eastAsia="仿宋" w:cs="仿宋"/>
          <w:b/>
          <w:bCs/>
          <w:color w:val="auto"/>
          <w:kern w:val="2"/>
          <w:sz w:val="32"/>
          <w:szCs w:val="32"/>
        </w:rPr>
      </w:pP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1.项目概况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编号：</w:t>
      </w:r>
      <w:r>
        <w:rPr>
          <w:rFonts w:hint="eastAsia" w:ascii="仿宋" w:hAnsi="仿宋" w:eastAsia="仿宋" w:cs="仿宋"/>
          <w:sz w:val="32"/>
          <w:szCs w:val="32"/>
          <w:lang w:val="en-US" w:eastAsia="zh-CN"/>
        </w:rPr>
        <w:t>20YYJSYJ0093</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气支管镜肺泡灌洗术在高原小儿重症肺炎中的临床应用</w:t>
      </w:r>
    </w:p>
    <w:p>
      <w:pPr>
        <w:adjustRightInd w:val="0"/>
        <w:snapToGrid w:val="0"/>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项目负责人： </w:t>
      </w:r>
      <w:r>
        <w:rPr>
          <w:rFonts w:hint="eastAsia" w:ascii="仿宋" w:hAnsi="仿宋" w:eastAsia="仿宋" w:cs="仿宋"/>
          <w:sz w:val="32"/>
          <w:szCs w:val="32"/>
          <w:lang w:eastAsia="zh-CN"/>
        </w:rPr>
        <w:t>曾艳</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立项时间：2020年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01</w:t>
      </w:r>
      <w:r>
        <w:rPr>
          <w:rFonts w:hint="eastAsia" w:ascii="仿宋" w:hAnsi="仿宋" w:eastAsia="仿宋" w:cs="仿宋"/>
          <w:sz w:val="32"/>
          <w:szCs w:val="32"/>
        </w:rPr>
        <w:t>日</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项目周期：</w:t>
      </w:r>
      <w:r>
        <w:rPr>
          <w:rFonts w:hint="eastAsia" w:ascii="仿宋" w:hAnsi="仿宋" w:eastAsia="仿宋" w:cs="仿宋"/>
          <w:sz w:val="32"/>
          <w:szCs w:val="32"/>
          <w:lang w:val="en-US" w:eastAsia="zh-CN"/>
        </w:rPr>
        <w:t>2年</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项目资金：根据阿坝藏族羌族自治州财政局 阿坝藏族羌族自治州科技局《关于下达 2020年阿坝州科技计划项目资金预算的通知》（阿州财教〔2020〕46 号）文件，下达经费</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万元。目前使用资金</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万元，剩余资金计划在周期内使用完。</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具体实施情况：（按照合同第五项写计划进度与阶段目标完成情况）</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具体资金使用情况：（按照合同第六项写），具体写已在财务报账内容，未报账写成按计划使用中。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3.项目绩效目标。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预期成果目标：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1、论文论著：发表核心期刊论文1篇以上。 目前已完成部分病例数据统计，正在进一步统计数据，撰写论文。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2、临床成果：能有效降低小儿重症肺炎死亡率、提高抢救成功率，从而降低平均住院日、费用。 目前统计现有病例数据，可达预期目标。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3、技术推广：学术交流会上推广支气管镜肺泡灌洗术在高原小儿重症肺炎的临床应用。在儿科相关会议上予以学术交流，推广新技术，提高阿坝地区儿科诊疗水平。</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经济社会效益目标：</w:t>
      </w:r>
      <w:r>
        <w:rPr>
          <w:rFonts w:hint="eastAsia" w:ascii="仿宋" w:hAnsi="仿宋" w:eastAsia="仿宋" w:cs="仿宋"/>
          <w:sz w:val="32"/>
          <w:szCs w:val="32"/>
          <w:lang w:val="en-US" w:eastAsia="zh-CN"/>
        </w:rPr>
        <w:t>能有效降低小儿重症肺炎死亡率、提高抢救成功率，从而降低平均住院日、费用。目前统计现有病例数据，可达预期目标。</w:t>
      </w:r>
    </w:p>
    <w:p>
      <w:pPr>
        <w:adjustRightInd w:val="0"/>
        <w:snapToGrid w:val="0"/>
        <w:spacing w:line="600" w:lineRule="exact"/>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该项目的实施达到了具体效果：</w:t>
      </w:r>
      <w:r>
        <w:rPr>
          <w:rFonts w:hint="eastAsia" w:ascii="仿宋" w:hAnsi="仿宋" w:eastAsia="仿宋" w:cs="仿宋"/>
          <w:sz w:val="32"/>
          <w:szCs w:val="32"/>
          <w:lang w:val="en-US" w:eastAsia="zh-CN"/>
        </w:rPr>
        <w:t>1、目前已完成部分病例数据统计，正在进一步统计数据，撰写论文。2、目前统计现有病例数据，能有效降低小儿重症肺炎死亡率、提高抢救成功率，从而降低平均住院日、费用。3、在儿科相关会议上予以学术交流，推广新技术，提高阿坝地区儿科诊疗水平。</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该项目严格执行经费使用审批制度，科室拟定经费使用明细及方法请示，分别由分管职能科室、分管副院长和院长审批后方进行支付，财务上建有专账，实施专款专用。</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按照按照科技局2020年科技计划申报、立项。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zh-CN"/>
        </w:rPr>
        <w:t>1.发表核心期刊论著</w:t>
      </w:r>
      <w:r>
        <w:rPr>
          <w:rFonts w:hint="eastAsia" w:ascii="仿宋" w:hAnsi="仿宋" w:eastAsia="仿宋" w:cs="仿宋"/>
          <w:sz w:val="32"/>
          <w:szCs w:val="32"/>
          <w:lang w:val="en-US" w:eastAsia="zh-CN"/>
        </w:rPr>
        <w:t>1篇，进在进行中。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2.进一步统计数据，论文撰写、发表中。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经济效益、社会效益：统计目前数据</w:t>
      </w:r>
      <w:r>
        <w:rPr>
          <w:rFonts w:hint="eastAsia" w:ascii="仿宋" w:hAnsi="仿宋" w:eastAsia="仿宋" w:cs="仿宋"/>
          <w:sz w:val="32"/>
          <w:szCs w:val="32"/>
          <w:lang w:val="en-US" w:eastAsia="zh-CN"/>
        </w:rPr>
        <w:t>能有效降低小儿重症肺炎死亡率、提高抢救成功率，从而降低平均住院日、费用。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项目实施周期为1年周期，实施进度较紧凑，但是论文撰写、投稿、发表、见刊周期较长；结题后，很多研究成果后续发表，缺乏项目经费支持。项目负责人首次承担课题，经验不足。</w:t>
      </w:r>
    </w:p>
    <w:p>
      <w:pPr>
        <w:adjustRightInd w:val="0"/>
        <w:snapToGrid w:val="0"/>
        <w:spacing w:line="600" w:lineRule="exact"/>
        <w:ind w:firstLine="720"/>
        <w:rPr>
          <w:rFonts w:hint="eastAsia" w:ascii="仿宋" w:hAnsi="仿宋" w:eastAsia="仿宋" w:cs="仿宋"/>
          <w:sz w:val="32"/>
          <w:szCs w:val="32"/>
          <w:lang w:val="zh-CN"/>
        </w:rPr>
      </w:pP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六、相关措施建议。</w:t>
      </w:r>
    </w:p>
    <w:p>
      <w:pPr>
        <w:numPr>
          <w:ilvl w:val="0"/>
          <w:numId w:val="0"/>
        </w:numPr>
        <w:adjustRightInd w:val="0"/>
        <w:snapToGrid w:val="0"/>
        <w:spacing w:line="600" w:lineRule="exact"/>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val="en-US" w:eastAsia="zh-CN"/>
        </w:rPr>
        <w:t>无。</w:t>
      </w:r>
    </w:p>
    <w:p>
      <w:pPr>
        <w:jc w:val="center"/>
        <w:rPr>
          <w:rFonts w:hint="eastAsia" w:ascii="仿宋" w:hAnsi="仿宋" w:eastAsia="仿宋" w:cs="仿宋"/>
          <w:sz w:val="32"/>
          <w:szCs w:val="32"/>
        </w:rPr>
      </w:pP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部门预算项目支出绩效自评报告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（参与医疗保险控费的药学服务模式建立与应用）</w:t>
      </w:r>
    </w:p>
    <w:p>
      <w:pPr>
        <w:pStyle w:val="39"/>
        <w:spacing w:line="600" w:lineRule="exact"/>
        <w:ind w:firstLine="640"/>
        <w:jc w:val="center"/>
        <w:rPr>
          <w:rFonts w:hint="eastAsia" w:ascii="仿宋" w:hAnsi="仿宋" w:eastAsia="仿宋" w:cs="仿宋"/>
          <w:b/>
          <w:bCs/>
          <w:color w:val="auto"/>
          <w:kern w:val="2"/>
          <w:sz w:val="32"/>
          <w:szCs w:val="32"/>
        </w:rPr>
      </w:pP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rPr>
        <w:t>一</w:t>
      </w:r>
      <w:r>
        <w:rPr>
          <w:rFonts w:hint="eastAsia" w:ascii="仿宋" w:hAnsi="仿宋" w:eastAsia="仿宋" w:cs="仿宋"/>
          <w:b/>
          <w:sz w:val="32"/>
          <w:szCs w:val="32"/>
          <w:lang w:val="zh-CN"/>
        </w:rPr>
        <w:t>）项目概况。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编号：20YYJSYJ0012</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项目名称：参与医疗保险控费的药学服务模式建立与应用</w:t>
      </w:r>
    </w:p>
    <w:p>
      <w:pPr>
        <w:adjustRightInd w:val="0"/>
        <w:snapToGrid w:val="0"/>
        <w:spacing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项目负责人：申平鑫</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立项时间：2020年7月10日</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项目周期：2年（2020年6月-2022年6月）</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 xml:space="preserve">项目资金：根据阿坝藏族羌族自治州财政局 阿坝藏族羌族自治州科技局《关于下达 2020年阿坝州科技计划项目资金预算的通知》（阿州财教〔2020〕46 号）文件，下达经费 </w:t>
      </w:r>
      <w:r>
        <w:rPr>
          <w:rFonts w:hint="eastAsia" w:ascii="仿宋" w:hAnsi="仿宋" w:eastAsia="仿宋" w:cs="仿宋"/>
          <w:sz w:val="32"/>
          <w:szCs w:val="32"/>
        </w:rPr>
        <w:t>2</w:t>
      </w:r>
      <w:r>
        <w:rPr>
          <w:rFonts w:hint="eastAsia" w:ascii="仿宋" w:hAnsi="仿宋" w:eastAsia="仿宋" w:cs="仿宋"/>
          <w:sz w:val="32"/>
          <w:szCs w:val="32"/>
          <w:lang w:val="zh-CN"/>
        </w:rPr>
        <w:t xml:space="preserve"> 万元。各项经费严格按照合同使用中，因项目还未完成，目前具体经费暂未</w:t>
      </w:r>
      <w:r>
        <w:rPr>
          <w:rFonts w:hint="eastAsia" w:ascii="仿宋" w:hAnsi="仿宋" w:eastAsia="仿宋" w:cs="仿宋"/>
          <w:sz w:val="32"/>
          <w:szCs w:val="32"/>
        </w:rPr>
        <w:t>报销，</w:t>
      </w:r>
      <w:r>
        <w:rPr>
          <w:rFonts w:hint="eastAsia" w:ascii="仿宋" w:hAnsi="仿宋" w:eastAsia="仿宋" w:cs="仿宋"/>
          <w:sz w:val="32"/>
          <w:szCs w:val="32"/>
          <w:lang w:val="zh-CN"/>
        </w:rPr>
        <w:t>资金计划在周期内按照合同金额进行</w:t>
      </w:r>
      <w:r>
        <w:rPr>
          <w:rFonts w:hint="eastAsia" w:ascii="仿宋" w:hAnsi="仿宋" w:eastAsia="仿宋" w:cs="仿宋"/>
          <w:sz w:val="32"/>
          <w:szCs w:val="32"/>
        </w:rPr>
        <w:t>报销</w:t>
      </w:r>
      <w:r>
        <w:rPr>
          <w:rFonts w:hint="eastAsia" w:ascii="仿宋" w:hAnsi="仿宋" w:eastAsia="仿宋" w:cs="仿宋"/>
          <w:sz w:val="32"/>
          <w:szCs w:val="32"/>
          <w:lang w:val="zh-CN"/>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rPr>
        <w:t>二</w:t>
      </w:r>
      <w:r>
        <w:rPr>
          <w:rFonts w:hint="eastAsia" w:ascii="仿宋" w:hAnsi="仿宋" w:eastAsia="仿宋" w:cs="仿宋"/>
          <w:b/>
          <w:sz w:val="32"/>
          <w:szCs w:val="32"/>
          <w:lang w:val="zh-CN"/>
        </w:rPr>
        <w:t>）项目实施情况和资金投入使用情况。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具体实施情况：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 年 6 月 - 2020 年 8 月所有参研人员进行统一培训；统一标准、流程的制定；信息化模块建设。</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2020 年 9 月 - 2021 年 </w:t>
      </w:r>
      <w:r>
        <w:rPr>
          <w:rFonts w:hint="eastAsia" w:ascii="仿宋" w:hAnsi="仿宋" w:eastAsia="仿宋" w:cs="仿宋"/>
          <w:sz w:val="32"/>
          <w:szCs w:val="32"/>
        </w:rPr>
        <w:t>6</w:t>
      </w:r>
      <w:r>
        <w:rPr>
          <w:rFonts w:hint="eastAsia" w:ascii="仿宋" w:hAnsi="仿宋" w:eastAsia="仿宋" w:cs="仿宋"/>
          <w:sz w:val="32"/>
          <w:szCs w:val="32"/>
          <w:lang w:val="zh-CN"/>
        </w:rPr>
        <w:t xml:space="preserve"> 月收集研究资料并按照研究方法进行药学服务，协调相关医保不合理用药，规避医保系统违规用药。</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具体资金使用情况：目前具体经费暂未</w:t>
      </w:r>
      <w:r>
        <w:rPr>
          <w:rFonts w:hint="eastAsia" w:ascii="仿宋" w:hAnsi="仿宋" w:eastAsia="仿宋" w:cs="仿宋"/>
          <w:sz w:val="32"/>
          <w:szCs w:val="32"/>
        </w:rPr>
        <w:t>报销，</w:t>
      </w:r>
      <w:r>
        <w:rPr>
          <w:rFonts w:hint="eastAsia" w:ascii="仿宋" w:hAnsi="仿宋" w:eastAsia="仿宋" w:cs="仿宋"/>
          <w:sz w:val="32"/>
          <w:szCs w:val="32"/>
          <w:lang w:val="zh-CN"/>
        </w:rPr>
        <w:t>资金计划在周期内按照合同金额进行</w:t>
      </w:r>
      <w:r>
        <w:rPr>
          <w:rFonts w:hint="eastAsia" w:ascii="仿宋" w:hAnsi="仿宋" w:eastAsia="仿宋" w:cs="仿宋"/>
          <w:sz w:val="32"/>
          <w:szCs w:val="32"/>
        </w:rPr>
        <w:t>报销</w:t>
      </w:r>
      <w:r>
        <w:rPr>
          <w:rFonts w:hint="eastAsia" w:ascii="仿宋" w:hAnsi="仿宋" w:eastAsia="仿宋" w:cs="仿宋"/>
          <w:sz w:val="32"/>
          <w:szCs w:val="32"/>
          <w:lang w:val="zh-CN"/>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rPr>
        <w:t>三</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预期成果目标：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发表</w:t>
      </w:r>
      <w:r>
        <w:rPr>
          <w:rFonts w:hint="eastAsia" w:ascii="仿宋" w:hAnsi="仿宋" w:eastAsia="仿宋" w:cs="仿宋"/>
          <w:sz w:val="32"/>
          <w:szCs w:val="32"/>
        </w:rPr>
        <w:t>1</w:t>
      </w:r>
      <w:r>
        <w:rPr>
          <w:rFonts w:hint="eastAsia" w:ascii="仿宋" w:hAnsi="仿宋" w:eastAsia="仿宋" w:cs="仿宋"/>
          <w:sz w:val="32"/>
          <w:szCs w:val="32"/>
          <w:lang w:val="zh-CN"/>
        </w:rPr>
        <w:t>篇</w:t>
      </w:r>
      <w:r>
        <w:rPr>
          <w:rFonts w:hint="eastAsia" w:ascii="仿宋" w:hAnsi="仿宋" w:eastAsia="仿宋" w:cs="仿宋"/>
          <w:sz w:val="32"/>
          <w:szCs w:val="32"/>
        </w:rPr>
        <w:t>以上</w:t>
      </w:r>
      <w:r>
        <w:rPr>
          <w:rFonts w:hint="eastAsia" w:ascii="仿宋" w:hAnsi="仿宋" w:eastAsia="仿宋" w:cs="仿宋"/>
          <w:sz w:val="32"/>
          <w:szCs w:val="32"/>
          <w:lang w:val="zh-CN"/>
        </w:rPr>
        <w:t xml:space="preserve">中文核心期刊或 SCI 论文。 </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建立药师参与医保患者在医保政策下的合理用药的药学服务模式,加强与医院医保科、 医疗保障保障部门联系，促进医疗保障等相关政策的落实,促进患者合理用药,降低医疗报销药品次均费用。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开展药师参与医保患者在医保政策下的合理用药的药学服务，为阿坝州药学服务人才培养积累经验，并为阿坝州药师开展药学服务探索一条社会渠道。</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4.</w:t>
      </w:r>
      <w:r>
        <w:rPr>
          <w:rFonts w:hint="eastAsia" w:ascii="仿宋" w:hAnsi="仿宋" w:eastAsia="仿宋" w:cs="仿宋"/>
          <w:sz w:val="32"/>
          <w:szCs w:val="32"/>
          <w:lang w:val="zh-CN"/>
        </w:rPr>
        <w:t>利用建立药师参与医保患者在医保政策下的合理用药的药学服务模式优势，尽可能将此研究项目纳入我院常规开展</w:t>
      </w:r>
      <w:r>
        <w:rPr>
          <w:rFonts w:hint="eastAsia" w:ascii="仿宋" w:hAnsi="仿宋" w:eastAsia="仿宋" w:cs="仿宋"/>
          <w:sz w:val="32"/>
          <w:szCs w:val="32"/>
        </w:rPr>
        <w:t>工作内容</w:t>
      </w:r>
      <w:r>
        <w:rPr>
          <w:rFonts w:hint="eastAsia" w:ascii="仿宋" w:hAnsi="仿宋" w:eastAsia="仿宋" w:cs="仿宋"/>
          <w:sz w:val="32"/>
          <w:szCs w:val="32"/>
          <w:lang w:val="zh-CN"/>
        </w:rPr>
        <w:t>。</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经济社会效益目标：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通过药师参与医疗保险控费的药学服务模式，促进患者合理用药，</w:t>
      </w:r>
      <w:r>
        <w:rPr>
          <w:rFonts w:hint="eastAsia" w:ascii="仿宋" w:hAnsi="仿宋" w:eastAsia="仿宋" w:cs="仿宋"/>
          <w:sz w:val="32"/>
          <w:szCs w:val="32"/>
        </w:rPr>
        <w:t>同时</w:t>
      </w:r>
      <w:r>
        <w:rPr>
          <w:rFonts w:hint="eastAsia" w:ascii="仿宋" w:hAnsi="仿宋" w:eastAsia="仿宋" w:cs="仿宋"/>
          <w:sz w:val="32"/>
          <w:szCs w:val="32"/>
          <w:lang w:val="zh-CN"/>
        </w:rPr>
        <w:t>降低医疗报销药品费用。</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该项目的实施达到了具体效果：</w:t>
      </w:r>
      <w:r>
        <w:rPr>
          <w:rFonts w:hint="eastAsia" w:ascii="仿宋" w:hAnsi="仿宋" w:eastAsia="仿宋" w:cs="仿宋"/>
          <w:sz w:val="32"/>
          <w:szCs w:val="32"/>
        </w:rPr>
        <w:t>通过临床药师与患者沟通、问诊，与临床医师、医保部门等通力合作。建立药师参与医保患者在医保政策下的合理用药的药学服务模式，提高患者合理用药水平，保障患者药物费用医疗报销的合理性，促进患者对医院药学服务模式的认识和提高满意度。</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该项目严格执行经费使用审批制度，科室拟定经费使用明细及方法请示，分别由分管职能科室、分管副院长和院长审批后方进行支付，财务上建有专账，实施专款专用。</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按照按照科技局2020年科技计划申报、立项。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1.建立药师参与医保患者在医保政策下的合理用药的药学服务模式。</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2.通过药师参与医疗保险控费的药学服务模式，促进患者合理用药，</w:t>
      </w:r>
      <w:r>
        <w:rPr>
          <w:rFonts w:hint="eastAsia" w:ascii="仿宋" w:hAnsi="仿宋" w:eastAsia="仿宋" w:cs="仿宋"/>
          <w:sz w:val="32"/>
          <w:szCs w:val="32"/>
        </w:rPr>
        <w:t>保障医保</w:t>
      </w:r>
      <w:r>
        <w:rPr>
          <w:rFonts w:hint="eastAsia" w:ascii="仿宋" w:hAnsi="仿宋" w:eastAsia="仿宋" w:cs="仿宋"/>
          <w:sz w:val="32"/>
          <w:szCs w:val="32"/>
          <w:lang w:val="zh-CN"/>
        </w:rPr>
        <w:t>报销药品</w:t>
      </w:r>
      <w:r>
        <w:rPr>
          <w:rFonts w:hint="eastAsia" w:ascii="仿宋" w:hAnsi="仿宋" w:eastAsia="仿宋" w:cs="仿宋"/>
          <w:sz w:val="32"/>
          <w:szCs w:val="32"/>
        </w:rPr>
        <w:t>费用的合理性。</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3.项目仍处在实施阶段，部分数据已在分析，论文处在撰稿中。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经济效益：对于医院，通过患者合理用药监控，规避医保系统用药违规情况，提高医院与医保部门协作，提高医保资金的合理使用。对于医疗保障部门，通过对医保患者用药的监控，避免过度使用和非必要使用相关药品，提高患者合理用药，降低医疗报销费用，减轻医保资金使用压力。</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社会效益：对于患者，通过对患者用药监护与随访，保障患者合理用药及药物治疗疗效。对于医院药学，通过与患者、医院医保办、医保部门等多方协作，扩展临床有药学与医保联系，深化药学服务体系，更好展现药学服务价值。</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随着医疗改革的不断深化，药师转型和药学服务成为目前国家医改的重要内容，</w:t>
      </w:r>
      <w:r>
        <w:rPr>
          <w:rFonts w:hint="eastAsia" w:ascii="仿宋" w:hAnsi="仿宋" w:eastAsia="仿宋" w:cs="仿宋"/>
          <w:sz w:val="32"/>
          <w:szCs w:val="32"/>
        </w:rPr>
        <w:t>事实上药师在医疗服务的范围和作用发挥很大，但在我州医疗环境较大城市相对落后，特别是药师队伍建设不足情况下，百姓对药师的态度仍以“发药人”为主，在此次项目中开展工作交流与沟通中存在一定难度，通过积极努力问题得到解决，但通过此项目研究把药师在参与医疗保险控费的药学服务模式推广全州更多医疗机构，还需要考虑更多实际情况的应对。</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由于此次研究样本量较大，实施阶段时间长，而</w:t>
      </w:r>
      <w:r>
        <w:rPr>
          <w:rFonts w:hint="eastAsia" w:ascii="仿宋" w:hAnsi="仿宋" w:eastAsia="仿宋" w:cs="仿宋"/>
          <w:sz w:val="32"/>
          <w:szCs w:val="32"/>
          <w:lang w:val="zh-CN"/>
        </w:rPr>
        <w:t>论文撰写、投稿、发表、见刊周期较长；</w:t>
      </w:r>
      <w:r>
        <w:rPr>
          <w:rFonts w:hint="eastAsia" w:ascii="仿宋" w:hAnsi="仿宋" w:eastAsia="仿宋" w:cs="仿宋"/>
          <w:sz w:val="32"/>
          <w:szCs w:val="32"/>
        </w:rPr>
        <w:t>在后期数据整理与论文发表可能会面临较大压力</w:t>
      </w:r>
      <w:r>
        <w:rPr>
          <w:rFonts w:hint="eastAsia" w:ascii="仿宋" w:hAnsi="仿宋" w:eastAsia="仿宋" w:cs="仿宋"/>
          <w:sz w:val="32"/>
          <w:szCs w:val="32"/>
          <w:lang w:val="zh-CN"/>
        </w:rPr>
        <w:t>。</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六、相关措施建议。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无建议和意见</w:t>
      </w:r>
    </w:p>
    <w:p>
      <w:pPr>
        <w:ind w:firstLine="640" w:firstLineChars="200"/>
        <w:jc w:val="left"/>
        <w:rPr>
          <w:rFonts w:hint="eastAsia" w:ascii="仿宋" w:hAnsi="仿宋" w:eastAsia="仿宋" w:cs="仿宋"/>
          <w:sz w:val="32"/>
          <w:szCs w:val="32"/>
        </w:rPr>
      </w:pPr>
    </w:p>
    <w:p>
      <w:pPr>
        <w:pStyle w:val="39"/>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部门预算项目支出绩效自评报告</w:t>
      </w:r>
    </w:p>
    <w:p>
      <w:pPr>
        <w:keepNext w:val="0"/>
        <w:keepLines w:val="0"/>
        <w:widowControl/>
        <w:suppressLineNumbers w:val="0"/>
        <w:jc w:val="center"/>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w:t>
      </w:r>
      <w:r>
        <w:rPr>
          <w:rFonts w:hint="eastAsia" w:ascii="仿宋" w:hAnsi="仿宋" w:eastAsia="仿宋" w:cs="仿宋"/>
          <w:b/>
          <w:bCs/>
          <w:sz w:val="32"/>
          <w:szCs w:val="32"/>
          <w:lang w:val="en-US" w:eastAsia="zh-CN"/>
        </w:rPr>
        <w:t>快速康复外科在肝包虫病中的临床应用</w:t>
      </w:r>
      <w:r>
        <w:rPr>
          <w:rFonts w:hint="eastAsia" w:ascii="仿宋" w:hAnsi="仿宋" w:eastAsia="仿宋" w:cs="仿宋"/>
          <w:b/>
          <w:bCs/>
          <w:sz w:val="32"/>
          <w:szCs w:val="32"/>
          <w:lang w:val="zh-CN" w:eastAsia="zh-CN"/>
        </w:rPr>
        <w:t>）</w:t>
      </w:r>
    </w:p>
    <w:p>
      <w:pPr>
        <w:pStyle w:val="39"/>
        <w:spacing w:line="600" w:lineRule="exact"/>
        <w:ind w:firstLine="640"/>
        <w:jc w:val="center"/>
        <w:rPr>
          <w:rFonts w:hint="eastAsia" w:ascii="仿宋" w:hAnsi="仿宋" w:eastAsia="仿宋" w:cs="仿宋"/>
          <w:color w:val="auto"/>
          <w:kern w:val="2"/>
          <w:sz w:val="32"/>
          <w:szCs w:val="32"/>
        </w:rPr>
      </w:pP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1.项目概况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基金项目：2020年阿坝州科技计划项目</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编号：</w:t>
      </w:r>
      <w:r>
        <w:rPr>
          <w:rFonts w:hint="eastAsia" w:ascii="仿宋" w:hAnsi="仿宋" w:eastAsia="仿宋" w:cs="仿宋"/>
          <w:sz w:val="32"/>
          <w:szCs w:val="32"/>
          <w:lang w:val="en-US" w:eastAsia="zh-CN"/>
        </w:rPr>
        <w:t>20YYJSYJ0095</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快速康复外科在肝包虫病中的临床应用</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项目负责人：</w:t>
      </w:r>
      <w:r>
        <w:rPr>
          <w:rFonts w:hint="eastAsia" w:ascii="仿宋" w:hAnsi="仿宋" w:eastAsia="仿宋" w:cs="仿宋"/>
          <w:sz w:val="32"/>
          <w:szCs w:val="32"/>
          <w:lang w:eastAsia="zh-CN"/>
        </w:rPr>
        <w:t>罗玲</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立项时间：2020年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01</w:t>
      </w:r>
      <w:r>
        <w:rPr>
          <w:rFonts w:hint="eastAsia" w:ascii="仿宋" w:hAnsi="仿宋" w:eastAsia="仿宋" w:cs="仿宋"/>
          <w:sz w:val="32"/>
          <w:szCs w:val="32"/>
        </w:rPr>
        <w:t>日</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项目周期：</w:t>
      </w:r>
      <w:r>
        <w:rPr>
          <w:rFonts w:hint="eastAsia" w:ascii="仿宋" w:hAnsi="仿宋" w:eastAsia="仿宋" w:cs="仿宋"/>
          <w:sz w:val="32"/>
          <w:szCs w:val="32"/>
          <w:lang w:val="en-US" w:eastAsia="zh-CN"/>
        </w:rPr>
        <w:t>2年</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项目资金：根据阿坝藏族羌族自治州财政局 阿坝藏族羌族自治州科技局《关于下达 2020年阿坝州科技计划项目资金预算的通知》（阿州财教〔2020〕46 号）文件，下达经费</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万元。目前使用资金</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万元，剩余资金计划在周期内使用完。</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2.项目实施情况和资金投入使用情况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严格按照《2020年阿坝州应用技术研究与开发资金项目任务合同书》开展各项工作。并做好资金管理、使用和监督工作，确保专款专用。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具体实施情况：（按照合同第五项写计划进度与阶段目标完成情况）</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具体资金使用情况：（按照合同第六项写），具体写已在财务报账内容，未报账写成按计划使用中。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3.项目绩效目标。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预期成果目标：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1、论文论著：发表核心期刊论文1篇以上。 目前已完成部分病例数据统计，正在进一步统计数据，撰写论文。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2、临床成果：通过术前、术中、术后 ERAS 管理，以促进肝包虫病患者快速康复，以降低并发症、住院时间及住院费用。目前统计现有病例数据，可达预期目标。</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3、技术推广：学术交流会上推广</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lang w:val="en-US" w:eastAsia="zh-CN"/>
        </w:rPr>
        <w:t>ERAS 的临床应用。在相关会议上予以学术交流，推广新技术，提高阿坝地区诊疗水平。</w:t>
      </w:r>
    </w:p>
    <w:p>
      <w:pPr>
        <w:keepNext w:val="0"/>
        <w:keepLines w:val="0"/>
        <w:widowControl/>
        <w:suppressLineNumbers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经济社会效益目标：</w:t>
      </w:r>
      <w:r>
        <w:rPr>
          <w:rFonts w:hint="eastAsia" w:ascii="仿宋" w:hAnsi="仿宋" w:eastAsia="仿宋" w:cs="仿宋"/>
          <w:sz w:val="32"/>
          <w:szCs w:val="32"/>
          <w:lang w:val="en-US" w:eastAsia="zh-CN"/>
        </w:rPr>
        <w:t>通过其管理技术，进行术前、术中、术后 ERAS 管理，以促进肝包虫病患者快速康复，以降低并发症、住院时间及住院费用。目前统计现有病例数据，可达预期目标。</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二、评价工作开展情况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根据《阿坝州财政局关于开展2021年部门、政策和项目支出绩效评价工作的通知》（阿州财监绩〔2020〕11号）和按照项目合同开展自评。</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自评方法主要包括资金使用要求是否按照州级文件要求、《阿坝州人民医院科研管理办法》（阿州医发〔2019〕15号）及签署合同具体执行，使用是否科学合理。</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三、综合评价结论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该项目的实施达到了具体效果：</w:t>
      </w:r>
      <w:r>
        <w:rPr>
          <w:rFonts w:hint="eastAsia" w:ascii="仿宋" w:hAnsi="仿宋" w:eastAsia="仿宋" w:cs="仿宋"/>
          <w:sz w:val="32"/>
          <w:szCs w:val="32"/>
          <w:lang w:val="en-US" w:eastAsia="zh-CN"/>
        </w:rPr>
        <w:t>1、目前已完成部分病例数据统计，正在进一步统计数据，撰写论文。2、目前统计现有病例数据，能通过通过术前、术中、术后 ERAS 管理，以促进肝包虫病患者快速康复，以降低并发症、住院时间及住院费用。3、在相关会议上予以学术交流，推广新技术，提高阿坝地区诊疗水平。</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项目资金使用合理、合法、合规；</w:t>
      </w:r>
      <w:r>
        <w:rPr>
          <w:rFonts w:hint="eastAsia" w:ascii="仿宋" w:hAnsi="仿宋" w:eastAsia="仿宋" w:cs="仿宋"/>
          <w:sz w:val="32"/>
          <w:szCs w:val="32"/>
        </w:rPr>
        <w:t>该项目严格执行经费使用审批制度，科室拟定经费使用明细及方法请示，分别由分管职能科室、分管副院长和院长审批后方进行支付，财务上建有专账，实施专款专用。</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四、绩效评价情况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（一）项目决策情况。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按照按照科技局2020年科技计划申报、立项。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按照州级文件要求、《阿坝州人民医院科研管理办法》（阿州医发〔2019〕15号）及签署合同具体开展各项工作。项目实施由科研团队负责，资金由我院财务科统一管理。</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（三）项目产出情况。</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zh-CN"/>
        </w:rPr>
        <w:t>1.发表核心期刊论著</w:t>
      </w:r>
      <w:r>
        <w:rPr>
          <w:rFonts w:hint="eastAsia" w:ascii="仿宋" w:hAnsi="仿宋" w:eastAsia="仿宋" w:cs="仿宋"/>
          <w:sz w:val="32"/>
          <w:szCs w:val="32"/>
          <w:lang w:val="en-US" w:eastAsia="zh-CN"/>
        </w:rPr>
        <w:t>1篇，进在进行中。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2.进一步统计数据，论文撰写、发表中。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经济效益、社会效益：能</w:t>
      </w:r>
      <w:r>
        <w:rPr>
          <w:rFonts w:hint="eastAsia" w:ascii="仿宋" w:hAnsi="仿宋" w:eastAsia="仿宋" w:cs="仿宋"/>
          <w:sz w:val="32"/>
          <w:szCs w:val="32"/>
          <w:lang w:val="en-US" w:eastAsia="zh-CN"/>
        </w:rPr>
        <w:t>通过术前、术中、术后 ERAS 管理，以促进肝包虫病患者快速康复，以降低并发症、住院时间及住院费用。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五、问题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项目实施周期为1年周期，实施进度较紧凑，但是论文撰写、投稿、发表、见刊周期较长；结题后，很多研究成果后续发表，缺乏项目经费支持。项目负责人首次承担课题，经验不足。</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六、相关措施建议。</w:t>
      </w:r>
    </w:p>
    <w:p>
      <w:pPr>
        <w:numPr>
          <w:ilvl w:val="0"/>
          <w:numId w:val="0"/>
        </w:numPr>
        <w:adjustRightInd w:val="0"/>
        <w:snapToGrid w:val="0"/>
        <w:spacing w:line="600" w:lineRule="exact"/>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val="en-US" w:eastAsia="zh-CN"/>
        </w:rPr>
        <w:t>无。</w:t>
      </w:r>
    </w:p>
    <w:p>
      <w:pPr>
        <w:keepNext w:val="0"/>
        <w:keepLines w:val="0"/>
        <w:pageBreakBefore w:val="0"/>
        <w:tabs>
          <w:tab w:val="left" w:pos="1440"/>
        </w:tabs>
        <w:kinsoku/>
        <w:wordWrap/>
        <w:overflowPunct/>
        <w:topLinePunct w:val="0"/>
        <w:autoSpaceDE/>
        <w:autoSpaceDN/>
        <w:bidi w:val="0"/>
        <w:spacing w:line="600" w:lineRule="exact"/>
        <w:textAlignment w:val="auto"/>
        <w:rPr>
          <w:rFonts w:hint="eastAsia" w:ascii="仿宋" w:hAnsi="仿宋" w:eastAsia="仿宋" w:cs="仿宋"/>
          <w:sz w:val="32"/>
          <w:szCs w:val="32"/>
        </w:rPr>
      </w:pPr>
    </w:p>
    <w:p>
      <w:pPr>
        <w:keepNext w:val="0"/>
        <w:keepLines w:val="0"/>
        <w:pageBreakBefore w:val="0"/>
        <w:tabs>
          <w:tab w:val="left" w:pos="1440"/>
        </w:tabs>
        <w:kinsoku/>
        <w:wordWrap/>
        <w:overflowPunct/>
        <w:topLinePunct w:val="0"/>
        <w:autoSpaceDE/>
        <w:autoSpaceDN/>
        <w:bidi w:val="0"/>
        <w:spacing w:line="600" w:lineRule="exact"/>
        <w:textAlignment w:val="auto"/>
        <w:rPr>
          <w:rFonts w:hint="eastAsia" w:ascii="仿宋" w:hAnsi="仿宋" w:eastAsia="仿宋" w:cs="仿宋"/>
          <w:sz w:val="32"/>
          <w:szCs w:val="32"/>
        </w:rPr>
      </w:pPr>
    </w:p>
    <w:p>
      <w:pPr>
        <w:pStyle w:val="39"/>
        <w:keepNext w:val="0"/>
        <w:keepLines w:val="0"/>
        <w:pageBreakBefore w:val="0"/>
        <w:kinsoku/>
        <w:wordWrap/>
        <w:overflowPunct/>
        <w:topLinePunct w:val="0"/>
        <w:autoSpaceDE/>
        <w:autoSpaceDN/>
        <w:bidi w:val="0"/>
        <w:spacing w:line="6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专项预算项目支出</w:t>
      </w:r>
      <w:r>
        <w:rPr>
          <w:rFonts w:hint="eastAsia" w:ascii="仿宋" w:hAnsi="仿宋" w:eastAsia="仿宋" w:cs="仿宋"/>
          <w:b/>
          <w:bCs/>
          <w:sz w:val="32"/>
          <w:szCs w:val="32"/>
        </w:rPr>
        <w:t>绩效自评报告</w:t>
      </w:r>
    </w:p>
    <w:p>
      <w:pPr>
        <w:pStyle w:val="39"/>
        <w:keepNext w:val="0"/>
        <w:keepLines w:val="0"/>
        <w:pageBreakBefore w:val="0"/>
        <w:kinsoku/>
        <w:wordWrap/>
        <w:overflowPunct/>
        <w:topLinePunct w:val="0"/>
        <w:autoSpaceDE/>
        <w:autoSpaceDN/>
        <w:bidi w:val="0"/>
        <w:spacing w:line="600" w:lineRule="exact"/>
        <w:jc w:val="center"/>
        <w:textAlignment w:val="auto"/>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（项目单位自评）</w:t>
      </w:r>
    </w:p>
    <w:p>
      <w:pPr>
        <w:pStyle w:val="39"/>
        <w:keepNext w:val="0"/>
        <w:keepLines w:val="0"/>
        <w:pageBreakBefore w:val="0"/>
        <w:kinsoku/>
        <w:wordWrap/>
        <w:overflowPunct/>
        <w:topLinePunct w:val="0"/>
        <w:autoSpaceDE/>
        <w:autoSpaceDN/>
        <w:bidi w:val="0"/>
        <w:spacing w:line="600" w:lineRule="exact"/>
        <w:ind w:firstLine="640"/>
        <w:jc w:val="center"/>
        <w:textAlignment w:val="auto"/>
        <w:rPr>
          <w:rFonts w:hint="eastAsia" w:ascii="仿宋" w:hAnsi="仿宋" w:eastAsia="仿宋" w:cs="仿宋"/>
          <w:b/>
          <w:bCs/>
          <w:color w:val="auto"/>
          <w:kern w:val="2"/>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基金项目：四川省科技厅2020年科技创新基地（平台）和人才计划</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项目编号：2020JDR0368</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项目负责人及自评人：陈贵儒</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自评时间：2021年6月7日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阿州财教[2020]37号，</w:t>
      </w:r>
      <w:r>
        <w:rPr>
          <w:rFonts w:hint="eastAsia" w:ascii="仿宋" w:hAnsi="仿宋" w:eastAsia="仿宋" w:cs="仿宋"/>
          <w:sz w:val="32"/>
          <w:szCs w:val="32"/>
          <w:lang w:val="zh-CN"/>
        </w:rPr>
        <w:t>根据四川省财政厅四川省科学技术厅《关于下达 2020年第一批省级科技计划项目资金预算的通知》（川财教〔2020〕16 号）文，现下达你县、市（单位）2020 年第一批省级科技计划项目资金预算如数（详见附件），并将有关要求通知如下：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1.请严格按照《四川省科技计划项目专项资金管理办法》</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（川财规〔2019〕10号）规定，做好资金拨付、管理、使用和监督工作，确保专款专用。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2.项目绩效目标已在项目任务书中明确。请督促项目单</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位按绩效目标实施项目，并组织对项目的绩效评价，加强绩</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效运行监控，提高资金使用效益。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3.涉及政府采购事项，按政府采购有关规定执行。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4.该经费列2020年政府收支分类科目“206”相关支出功能分类科目。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b/>
          <w:sz w:val="32"/>
          <w:szCs w:val="32"/>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zh-CN"/>
        </w:rPr>
        <w:t>项目主要内容</w:t>
      </w:r>
      <w:r>
        <w:rPr>
          <w:rFonts w:hint="eastAsia" w:ascii="仿宋" w:hAnsi="仿宋" w:eastAsia="仿宋" w:cs="仿宋"/>
          <w:sz w:val="32"/>
          <w:szCs w:val="32"/>
          <w:lang w:val="en-US" w:eastAsia="zh-CN"/>
        </w:rPr>
        <w:t>为“</w:t>
      </w:r>
      <w:r>
        <w:rPr>
          <w:rFonts w:hint="eastAsia" w:ascii="仿宋" w:hAnsi="仿宋" w:eastAsia="仿宋" w:cs="仿宋"/>
          <w:sz w:val="32"/>
          <w:szCs w:val="32"/>
          <w:lang w:val="zh-CN" w:eastAsia="zh-CN"/>
        </w:rPr>
        <w:t>基于整合行为理论的患者安全事件利益攸关方披露态度的扎根理论研究</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zh-CN"/>
        </w:rPr>
        <w:t>计划实现的具体绩效目标</w:t>
      </w:r>
      <w:r>
        <w:rPr>
          <w:rFonts w:hint="eastAsia" w:ascii="仿宋" w:hAnsi="仿宋" w:eastAsia="仿宋" w:cs="仿宋"/>
          <w:sz w:val="32"/>
          <w:szCs w:val="32"/>
          <w:lang w:val="zh-CN"/>
        </w:rPr>
        <w:t>（定性和定量目标）</w:t>
      </w:r>
      <w:r>
        <w:rPr>
          <w:rFonts w:hint="eastAsia" w:ascii="仿宋" w:hAnsi="仿宋" w:eastAsia="仿宋" w:cs="仿宋"/>
          <w:sz w:val="32"/>
          <w:szCs w:val="32"/>
          <w:lang w:val="en-US" w:eastAsia="zh-CN"/>
        </w:rPr>
        <w:t>如下</w:t>
      </w:r>
      <w:r>
        <w:rPr>
          <w:rFonts w:hint="eastAsia" w:ascii="仿宋" w:hAnsi="仿宋" w:eastAsia="仿宋" w:cs="仿宋"/>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1、预期成果目标</w:t>
      </w:r>
    </w:p>
    <w:tbl>
      <w:tblPr>
        <w:tblStyle w:val="1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
        <w:gridCol w:w="1343"/>
        <w:gridCol w:w="1701"/>
        <w:gridCol w:w="3871"/>
        <w:gridCol w:w="1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jc w:val="center"/>
        </w:trPr>
        <w:tc>
          <w:tcPr>
            <w:tcW w:w="3433" w:type="dxa"/>
            <w:gridSpan w:val="3"/>
            <w:vAlign w:val="center"/>
          </w:tcPr>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研究成果形式</w:t>
            </w:r>
          </w:p>
        </w:tc>
        <w:tc>
          <w:tcPr>
            <w:tcW w:w="3871" w:type="dxa"/>
            <w:vAlign w:val="center"/>
          </w:tcPr>
          <w:p>
            <w:pPr>
              <w:jc w:val="center"/>
              <w:rPr>
                <w:rFonts w:hint="eastAsia" w:ascii="仿宋" w:hAnsi="仿宋" w:eastAsia="仿宋" w:cs="仿宋"/>
                <w:color w:val="auto"/>
                <w:sz w:val="32"/>
                <w:szCs w:val="32"/>
              </w:rPr>
            </w:pPr>
            <w:r>
              <w:rPr>
                <w:rFonts w:hint="eastAsia" w:ascii="仿宋" w:hAnsi="仿宋" w:eastAsia="仿宋" w:cs="仿宋"/>
                <w:b/>
                <w:bCs/>
                <w:color w:val="auto"/>
                <w:sz w:val="32"/>
                <w:szCs w:val="32"/>
              </w:rPr>
              <w:t>具体描述</w:t>
            </w:r>
            <w:r>
              <w:rPr>
                <w:rStyle w:val="40"/>
                <w:rFonts w:hint="eastAsia" w:ascii="仿宋" w:hAnsi="仿宋" w:eastAsia="仿宋" w:cs="仿宋"/>
                <w:b w:val="0"/>
                <w:bCs w:val="0"/>
                <w:color w:val="auto"/>
                <w:spacing w:val="15"/>
                <w:sz w:val="32"/>
                <w:szCs w:val="32"/>
              </w:rPr>
              <w:t>（每项</w:t>
            </w:r>
            <w:r>
              <w:rPr>
                <w:rStyle w:val="40"/>
                <w:rFonts w:hint="eastAsia" w:ascii="仿宋" w:hAnsi="仿宋" w:eastAsia="仿宋" w:cs="仿宋"/>
                <w:b w:val="0"/>
                <w:color w:val="auto"/>
                <w:spacing w:val="15"/>
                <w:sz w:val="32"/>
                <w:szCs w:val="32"/>
              </w:rPr>
              <w:t>不超过50字</w:t>
            </w:r>
            <w:r>
              <w:rPr>
                <w:rStyle w:val="40"/>
                <w:rFonts w:hint="eastAsia" w:ascii="仿宋" w:hAnsi="仿宋" w:eastAsia="仿宋" w:cs="仿宋"/>
                <w:b w:val="0"/>
                <w:bCs w:val="0"/>
                <w:color w:val="auto"/>
                <w:spacing w:val="15"/>
                <w:sz w:val="32"/>
                <w:szCs w:val="32"/>
              </w:rPr>
              <w:t>）</w:t>
            </w:r>
          </w:p>
        </w:tc>
        <w:tc>
          <w:tcPr>
            <w:tcW w:w="1316" w:type="dxa"/>
            <w:vAlign w:val="center"/>
          </w:tcPr>
          <w:p>
            <w:p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完成度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2" w:hRule="exact"/>
          <w:jc w:val="center"/>
        </w:trPr>
        <w:tc>
          <w:tcPr>
            <w:tcW w:w="389" w:type="dxa"/>
            <w:vMerge w:val="restart"/>
            <w:vAlign w:val="center"/>
          </w:tcPr>
          <w:p>
            <w:pPr>
              <w:jc w:val="both"/>
              <w:rPr>
                <w:rStyle w:val="22"/>
                <w:rFonts w:hint="eastAsia" w:ascii="仿宋" w:hAnsi="仿宋" w:eastAsia="仿宋" w:cs="仿宋"/>
                <w:color w:val="auto"/>
                <w:sz w:val="32"/>
                <w:szCs w:val="32"/>
              </w:rPr>
            </w:pPr>
            <w:r>
              <w:rPr>
                <w:rFonts w:hint="eastAsia" w:ascii="仿宋" w:hAnsi="仿宋" w:eastAsia="仿宋" w:cs="仿宋"/>
                <w:color w:val="auto"/>
                <w:sz w:val="32"/>
                <w:szCs w:val="32"/>
              </w:rPr>
              <w:t>必填</w:t>
            </w:r>
          </w:p>
        </w:tc>
        <w:tc>
          <w:tcPr>
            <w:tcW w:w="1343" w:type="dxa"/>
            <w:vAlign w:val="center"/>
          </w:tcPr>
          <w:p>
            <w:pPr>
              <w:jc w:val="both"/>
              <w:rPr>
                <w:rStyle w:val="22"/>
                <w:rFonts w:hint="eastAsia" w:ascii="仿宋" w:hAnsi="仿宋" w:eastAsia="仿宋" w:cs="仿宋"/>
                <w:color w:val="auto"/>
                <w:sz w:val="32"/>
                <w:szCs w:val="32"/>
              </w:rPr>
            </w:pPr>
            <w:r>
              <w:rPr>
                <w:rFonts w:hint="eastAsia" w:ascii="仿宋" w:hAnsi="仿宋" w:eastAsia="仿宋" w:cs="仿宋"/>
                <w:color w:val="auto"/>
                <w:sz w:val="32"/>
                <w:szCs w:val="32"/>
              </w:rPr>
              <w:t xml:space="preserve">□政策建议  </w:t>
            </w:r>
          </w:p>
        </w:tc>
        <w:tc>
          <w:tcPr>
            <w:tcW w:w="1701" w:type="dxa"/>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）条（必填，可填0）</w:t>
            </w:r>
          </w:p>
        </w:tc>
        <w:tc>
          <w:tcPr>
            <w:tcW w:w="3871"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基于患者及家属、临床医务人员、医院管理者三方视角，提出相应的政策建议。</w:t>
            </w:r>
          </w:p>
        </w:tc>
        <w:tc>
          <w:tcPr>
            <w:tcW w:w="1316"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exact"/>
          <w:jc w:val="center"/>
        </w:trPr>
        <w:tc>
          <w:tcPr>
            <w:tcW w:w="389" w:type="dxa"/>
            <w:vMerge w:val="continue"/>
            <w:vAlign w:val="center"/>
          </w:tcPr>
          <w:p>
            <w:pPr>
              <w:jc w:val="both"/>
              <w:rPr>
                <w:rFonts w:hint="eastAsia" w:ascii="仿宋" w:hAnsi="仿宋" w:eastAsia="仿宋" w:cs="仿宋"/>
                <w:color w:val="auto"/>
                <w:sz w:val="32"/>
                <w:szCs w:val="32"/>
              </w:rPr>
            </w:pPr>
          </w:p>
        </w:tc>
        <w:tc>
          <w:tcPr>
            <w:tcW w:w="1343" w:type="dxa"/>
            <w:vAlign w:val="center"/>
          </w:tcPr>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□研究报告  </w:t>
            </w:r>
          </w:p>
        </w:tc>
        <w:tc>
          <w:tcPr>
            <w:tcW w:w="1701" w:type="dxa"/>
            <w:vAlign w:val="center"/>
          </w:tcPr>
          <w:p>
            <w:pPr>
              <w:snapToGrid w:val="0"/>
              <w:spacing w:before="20"/>
              <w:ind w:right="26"/>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）篇</w:t>
            </w:r>
          </w:p>
        </w:tc>
        <w:tc>
          <w:tcPr>
            <w:tcW w:w="3871"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向主管部门提交本研究调研报告，结合国内外研究现状及我国国情，提出政策建议。</w:t>
            </w:r>
          </w:p>
        </w:tc>
        <w:tc>
          <w:tcPr>
            <w:tcW w:w="1316" w:type="dxa"/>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lang w:val="en-US" w:eastAsia="zh-CN"/>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restart"/>
            <w:vAlign w:val="center"/>
          </w:tcPr>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选填</w:t>
            </w:r>
          </w:p>
        </w:tc>
        <w:tc>
          <w:tcPr>
            <w:tcW w:w="1343" w:type="dxa"/>
            <w:vAlign w:val="center"/>
          </w:tcPr>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□论文</w:t>
            </w:r>
          </w:p>
        </w:tc>
        <w:tc>
          <w:tcPr>
            <w:tcW w:w="1701" w:type="dxa"/>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）篇</w:t>
            </w:r>
          </w:p>
        </w:tc>
        <w:tc>
          <w:tcPr>
            <w:tcW w:w="3871"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研究内容相关的科技论文</w:t>
            </w:r>
          </w:p>
        </w:tc>
        <w:tc>
          <w:tcPr>
            <w:tcW w:w="1316" w:type="dxa"/>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lang w:val="en-US" w:eastAsia="zh-CN"/>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continue"/>
            <w:vAlign w:val="center"/>
          </w:tcPr>
          <w:p>
            <w:pPr>
              <w:jc w:val="both"/>
              <w:rPr>
                <w:rFonts w:hint="eastAsia" w:ascii="仿宋" w:hAnsi="仿宋" w:eastAsia="仿宋" w:cs="仿宋"/>
                <w:color w:val="auto"/>
                <w:sz w:val="32"/>
                <w:szCs w:val="32"/>
              </w:rPr>
            </w:pPr>
          </w:p>
        </w:tc>
        <w:tc>
          <w:tcPr>
            <w:tcW w:w="1343" w:type="dxa"/>
            <w:vAlign w:val="center"/>
          </w:tcPr>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□专著/译著/软著    </w:t>
            </w:r>
          </w:p>
        </w:tc>
        <w:tc>
          <w:tcPr>
            <w:tcW w:w="1701" w:type="dxa"/>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）部 /件</w:t>
            </w:r>
          </w:p>
        </w:tc>
        <w:tc>
          <w:tcPr>
            <w:tcW w:w="3871" w:type="dxa"/>
            <w:vAlign w:val="center"/>
          </w:tcPr>
          <w:p>
            <w:pPr>
              <w:wordWrap w:val="0"/>
              <w:jc w:val="both"/>
              <w:rPr>
                <w:rStyle w:val="22"/>
                <w:rFonts w:hint="eastAsia" w:ascii="仿宋" w:hAnsi="仿宋" w:eastAsia="仿宋" w:cs="仿宋"/>
                <w:color w:val="auto"/>
                <w:sz w:val="32"/>
                <w:szCs w:val="32"/>
              </w:rPr>
            </w:pPr>
          </w:p>
        </w:tc>
        <w:tc>
          <w:tcPr>
            <w:tcW w:w="1316" w:type="dxa"/>
            <w:vAlign w:val="center"/>
          </w:tcPr>
          <w:p>
            <w:pPr>
              <w:wordWrap w:val="0"/>
              <w:jc w:val="center"/>
              <w:rPr>
                <w:rStyle w:val="22"/>
                <w:rFonts w:hint="eastAsia" w:ascii="仿宋" w:hAnsi="仿宋" w:eastAsia="仿宋" w:cs="仿宋"/>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exact"/>
          <w:jc w:val="center"/>
        </w:trPr>
        <w:tc>
          <w:tcPr>
            <w:tcW w:w="389" w:type="dxa"/>
            <w:vMerge w:val="continue"/>
            <w:vAlign w:val="center"/>
          </w:tcPr>
          <w:p>
            <w:pPr>
              <w:jc w:val="both"/>
              <w:rPr>
                <w:rFonts w:hint="eastAsia" w:ascii="仿宋" w:hAnsi="仿宋" w:eastAsia="仿宋" w:cs="仿宋"/>
                <w:color w:val="auto"/>
                <w:sz w:val="32"/>
                <w:szCs w:val="32"/>
              </w:rPr>
            </w:pPr>
          </w:p>
        </w:tc>
        <w:tc>
          <w:tcPr>
            <w:tcW w:w="1343" w:type="dxa"/>
            <w:vAlign w:val="center"/>
          </w:tcPr>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□其他（项目负责人选择）</w:t>
            </w:r>
          </w:p>
        </w:tc>
        <w:tc>
          <w:tcPr>
            <w:tcW w:w="1701" w:type="dxa"/>
            <w:vAlign w:val="center"/>
          </w:tcPr>
          <w:p>
            <w:pPr>
              <w:snapToGrid w:val="0"/>
              <w:spacing w:line="300" w:lineRule="exact"/>
              <w:ind w:right="26"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rPr>
              <w:t xml:space="preserve">□专利（ </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 xml:space="preserve"> ）件</w:t>
            </w:r>
          </w:p>
          <w:p>
            <w:pPr>
              <w:spacing w:line="300" w:lineRule="exact"/>
              <w:ind w:firstLine="160" w:firstLineChars="50"/>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□技术标准（ </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 xml:space="preserve"> ）项</w:t>
            </w:r>
          </w:p>
          <w:p>
            <w:pPr>
              <w:spacing w:line="300" w:lineRule="exact"/>
              <w:ind w:firstLine="160" w:firstLineChars="50"/>
              <w:jc w:val="both"/>
              <w:rPr>
                <w:rStyle w:val="22"/>
                <w:rFonts w:hint="eastAsia" w:ascii="仿宋" w:hAnsi="仿宋" w:eastAsia="仿宋" w:cs="仿宋"/>
                <w:color w:val="auto"/>
                <w:sz w:val="32"/>
                <w:szCs w:val="32"/>
              </w:rPr>
            </w:pPr>
            <w:r>
              <w:rPr>
                <w:rFonts w:hint="eastAsia" w:ascii="仿宋" w:hAnsi="仿宋" w:eastAsia="仿宋" w:cs="仿宋"/>
                <w:color w:val="auto"/>
                <w:sz w:val="32"/>
                <w:szCs w:val="32"/>
              </w:rPr>
              <w:t>□其他（</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 xml:space="preserve">  ）项</w:t>
            </w:r>
          </w:p>
        </w:tc>
        <w:tc>
          <w:tcPr>
            <w:tcW w:w="3871" w:type="dxa"/>
            <w:vAlign w:val="center"/>
          </w:tcPr>
          <w:p>
            <w:pPr>
              <w:wordWrap w:val="0"/>
              <w:jc w:val="both"/>
              <w:rPr>
                <w:rStyle w:val="22"/>
                <w:rFonts w:hint="eastAsia" w:ascii="仿宋" w:hAnsi="仿宋" w:eastAsia="仿宋" w:cs="仿宋"/>
                <w:color w:val="auto"/>
                <w:sz w:val="32"/>
                <w:szCs w:val="32"/>
              </w:rPr>
            </w:pPr>
          </w:p>
        </w:tc>
        <w:tc>
          <w:tcPr>
            <w:tcW w:w="1316" w:type="dxa"/>
            <w:vAlign w:val="center"/>
          </w:tcPr>
          <w:p>
            <w:pPr>
              <w:wordWrap w:val="0"/>
              <w:jc w:val="center"/>
              <w:rPr>
                <w:rStyle w:val="22"/>
                <w:rFonts w:hint="eastAsia" w:ascii="仿宋" w:hAnsi="仿宋" w:eastAsia="仿宋" w:cs="仿宋"/>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exact"/>
          <w:jc w:val="center"/>
        </w:trPr>
        <w:tc>
          <w:tcPr>
            <w:tcW w:w="1732" w:type="dxa"/>
            <w:gridSpan w:val="2"/>
            <w:vAlign w:val="center"/>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备注</w:t>
            </w:r>
          </w:p>
        </w:tc>
        <w:tc>
          <w:tcPr>
            <w:tcW w:w="6888" w:type="dxa"/>
            <w:gridSpan w:val="3"/>
            <w:vAlign w:val="center"/>
          </w:tcPr>
          <w:p>
            <w:pPr>
              <w:wordWrap w:val="0"/>
              <w:jc w:val="left"/>
              <w:rPr>
                <w:rStyle w:val="22"/>
                <w:rFonts w:hint="eastAsia" w:ascii="仿宋" w:hAnsi="仿宋" w:eastAsia="仿宋" w:cs="仿宋"/>
                <w:color w:val="auto"/>
                <w:sz w:val="32"/>
                <w:szCs w:val="32"/>
                <w:lang w:val="en-US" w:eastAsia="zh-CN"/>
              </w:rPr>
            </w:pPr>
            <w:r>
              <w:rPr>
                <w:rStyle w:val="22"/>
                <w:rFonts w:hint="eastAsia" w:ascii="仿宋" w:hAnsi="仿宋" w:eastAsia="仿宋" w:cs="仿宋"/>
                <w:color w:val="auto"/>
                <w:sz w:val="32"/>
                <w:szCs w:val="32"/>
                <w:lang w:val="en-US" w:eastAsia="zh-CN"/>
              </w:rPr>
              <w:t>具体成果详见科技报告，科技报告已审核通过，收录证书见附件</w:t>
            </w:r>
          </w:p>
        </w:tc>
      </w:tr>
    </w:tbl>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2、经济社会效益目标</w:t>
      </w:r>
    </w:p>
    <w:tbl>
      <w:tblPr>
        <w:tblStyle w:val="19"/>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592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pStyle w:val="18"/>
              <w:jc w:val="center"/>
              <w:rPr>
                <w:rStyle w:val="41"/>
                <w:rFonts w:hint="eastAsia" w:ascii="仿宋" w:hAnsi="仿宋" w:eastAsia="仿宋" w:cs="仿宋"/>
                <w:color w:val="auto"/>
                <w:sz w:val="32"/>
                <w:szCs w:val="32"/>
              </w:rPr>
            </w:pPr>
            <w:r>
              <w:rPr>
                <w:rStyle w:val="41"/>
                <w:rFonts w:hint="eastAsia" w:ascii="仿宋" w:hAnsi="仿宋" w:eastAsia="仿宋" w:cs="仿宋"/>
                <w:color w:val="auto"/>
                <w:sz w:val="32"/>
                <w:szCs w:val="32"/>
              </w:rPr>
              <w:t>目标形式</w:t>
            </w:r>
          </w:p>
        </w:tc>
        <w:tc>
          <w:tcPr>
            <w:tcW w:w="5924" w:type="dxa"/>
            <w:tcBorders>
              <w:top w:val="single" w:color="auto" w:sz="4" w:space="0"/>
              <w:left w:val="nil"/>
              <w:bottom w:val="single" w:color="auto" w:sz="4" w:space="0"/>
              <w:right w:val="single" w:color="auto" w:sz="4" w:space="0"/>
            </w:tcBorders>
            <w:vAlign w:val="center"/>
          </w:tcPr>
          <w:p>
            <w:pPr>
              <w:pStyle w:val="18"/>
              <w:wordWrap w:val="0"/>
              <w:jc w:val="center"/>
              <w:rPr>
                <w:rStyle w:val="41"/>
                <w:rFonts w:hint="eastAsia" w:ascii="仿宋" w:hAnsi="仿宋" w:eastAsia="仿宋" w:cs="仿宋"/>
                <w:color w:val="auto"/>
                <w:sz w:val="32"/>
                <w:szCs w:val="32"/>
              </w:rPr>
            </w:pPr>
            <w:r>
              <w:rPr>
                <w:rStyle w:val="41"/>
                <w:rFonts w:hint="eastAsia" w:ascii="仿宋" w:hAnsi="仿宋" w:eastAsia="仿宋" w:cs="仿宋"/>
                <w:color w:val="auto"/>
                <w:sz w:val="32"/>
                <w:szCs w:val="32"/>
              </w:rPr>
              <w:t>具体内容</w:t>
            </w:r>
            <w:r>
              <w:rPr>
                <w:rStyle w:val="41"/>
                <w:rFonts w:hint="eastAsia" w:ascii="仿宋" w:hAnsi="仿宋" w:eastAsia="仿宋" w:cs="仿宋"/>
                <w:b w:val="0"/>
                <w:color w:val="auto"/>
                <w:sz w:val="32"/>
                <w:szCs w:val="32"/>
              </w:rPr>
              <w:t>（每项不超过200字）</w:t>
            </w:r>
          </w:p>
        </w:tc>
        <w:tc>
          <w:tcPr>
            <w:tcW w:w="1278" w:type="dxa"/>
            <w:tcBorders>
              <w:top w:val="single" w:color="auto" w:sz="4" w:space="0"/>
              <w:left w:val="nil"/>
              <w:bottom w:val="single" w:color="auto" w:sz="4" w:space="0"/>
              <w:right w:val="single" w:color="auto" w:sz="4" w:space="0"/>
            </w:tcBorders>
            <w:vAlign w:val="center"/>
          </w:tcPr>
          <w:p>
            <w:pPr>
              <w:pStyle w:val="18"/>
              <w:wordWrap w:val="0"/>
              <w:jc w:val="center"/>
              <w:rPr>
                <w:rStyle w:val="41"/>
                <w:rFonts w:hint="eastAsia" w:ascii="仿宋" w:hAnsi="仿宋" w:eastAsia="仿宋" w:cs="仿宋"/>
                <w:color w:val="auto"/>
                <w:sz w:val="32"/>
                <w:szCs w:val="32"/>
                <w:lang w:val="en-US" w:eastAsia="zh-CN"/>
              </w:rPr>
            </w:pPr>
            <w:r>
              <w:rPr>
                <w:rStyle w:val="41"/>
                <w:rFonts w:hint="eastAsia" w:ascii="仿宋" w:hAnsi="仿宋" w:eastAsia="仿宋" w:cs="仿宋"/>
                <w:color w:val="auto"/>
                <w:sz w:val="32"/>
                <w:szCs w:val="32"/>
                <w:lang w:val="en-US" w:eastAsia="zh-CN"/>
              </w:rPr>
              <w:t>完成度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39" w:type="dxa"/>
            <w:tcBorders>
              <w:top w:val="single" w:color="auto" w:sz="4" w:space="0"/>
              <w:left w:val="single" w:color="auto" w:sz="4" w:space="0"/>
              <w:bottom w:val="single" w:color="auto" w:sz="4" w:space="0"/>
              <w:right w:val="single" w:color="auto" w:sz="4" w:space="0"/>
            </w:tcBorders>
            <w:vAlign w:val="center"/>
          </w:tcPr>
          <w:p>
            <w:pPr>
              <w:pStyle w:val="18"/>
              <w:rPr>
                <w:rStyle w:val="41"/>
                <w:rFonts w:hint="eastAsia" w:ascii="仿宋" w:hAnsi="仿宋" w:eastAsia="仿宋" w:cs="仿宋"/>
                <w:b w:val="0"/>
                <w:color w:val="auto"/>
                <w:sz w:val="32"/>
                <w:szCs w:val="32"/>
              </w:rPr>
            </w:pPr>
            <w:r>
              <w:rPr>
                <w:rStyle w:val="41"/>
                <w:rFonts w:hint="eastAsia" w:ascii="仿宋" w:hAnsi="仿宋" w:eastAsia="仿宋" w:cs="仿宋"/>
                <w:b w:val="0"/>
                <w:color w:val="auto"/>
                <w:sz w:val="32"/>
                <w:szCs w:val="32"/>
              </w:rPr>
              <w:t>示范应用目标</w:t>
            </w:r>
          </w:p>
        </w:tc>
        <w:tc>
          <w:tcPr>
            <w:tcW w:w="592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tc>
        <w:tc>
          <w:tcPr>
            <w:tcW w:w="127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1639" w:type="dxa"/>
            <w:tcBorders>
              <w:top w:val="single" w:color="auto" w:sz="4" w:space="0"/>
              <w:left w:val="single" w:color="auto" w:sz="4" w:space="0"/>
              <w:bottom w:val="single" w:color="auto" w:sz="4" w:space="0"/>
              <w:right w:val="single" w:color="auto" w:sz="4" w:space="0"/>
            </w:tcBorders>
            <w:vAlign w:val="center"/>
          </w:tcPr>
          <w:p>
            <w:pPr>
              <w:pStyle w:val="18"/>
              <w:rPr>
                <w:rStyle w:val="41"/>
                <w:rFonts w:hint="eastAsia" w:ascii="仿宋" w:hAnsi="仿宋" w:eastAsia="仿宋" w:cs="仿宋"/>
                <w:b w:val="0"/>
                <w:color w:val="auto"/>
                <w:sz w:val="32"/>
                <w:szCs w:val="32"/>
              </w:rPr>
            </w:pPr>
            <w:r>
              <w:rPr>
                <w:rStyle w:val="41"/>
                <w:rFonts w:hint="eastAsia" w:ascii="仿宋" w:hAnsi="仿宋" w:eastAsia="仿宋" w:cs="仿宋"/>
                <w:b w:val="0"/>
                <w:color w:val="auto"/>
                <w:sz w:val="32"/>
                <w:szCs w:val="32"/>
              </w:rPr>
              <w:t>经济效益目标</w:t>
            </w:r>
          </w:p>
        </w:tc>
        <w:tc>
          <w:tcPr>
            <w:tcW w:w="592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rPr>
              <w:t>研究成果探索医疗纠纷赔偿机制，有利于患者及家属、医务人员、医疗机构合法权益保护，对节约医院、政府、社会处理医疗纠纷成本、支出有重要的价值。</w:t>
            </w:r>
          </w:p>
        </w:tc>
        <w:tc>
          <w:tcPr>
            <w:tcW w:w="127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exact"/>
          <w:jc w:val="center"/>
        </w:trPr>
        <w:tc>
          <w:tcPr>
            <w:tcW w:w="1639" w:type="dxa"/>
            <w:tcBorders>
              <w:top w:val="single" w:color="auto" w:sz="4" w:space="0"/>
              <w:left w:val="single" w:color="auto" w:sz="4" w:space="0"/>
              <w:bottom w:val="single" w:color="auto" w:sz="4" w:space="0"/>
              <w:right w:val="single" w:color="auto" w:sz="4" w:space="0"/>
            </w:tcBorders>
            <w:vAlign w:val="center"/>
          </w:tcPr>
          <w:p>
            <w:pPr>
              <w:pStyle w:val="18"/>
              <w:rPr>
                <w:rStyle w:val="41"/>
                <w:rFonts w:hint="eastAsia" w:ascii="仿宋" w:hAnsi="仿宋" w:eastAsia="仿宋" w:cs="仿宋"/>
                <w:b w:val="0"/>
                <w:color w:val="auto"/>
                <w:sz w:val="32"/>
                <w:szCs w:val="32"/>
              </w:rPr>
            </w:pPr>
            <w:r>
              <w:rPr>
                <w:rStyle w:val="41"/>
                <w:rFonts w:hint="eastAsia" w:ascii="仿宋" w:hAnsi="仿宋" w:eastAsia="仿宋" w:cs="仿宋"/>
                <w:b w:val="0"/>
                <w:color w:val="auto"/>
                <w:sz w:val="32"/>
                <w:szCs w:val="32"/>
              </w:rPr>
              <w:t>社会效益目标</w:t>
            </w:r>
          </w:p>
        </w:tc>
        <w:tc>
          <w:tcPr>
            <w:tcW w:w="592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32"/>
                <w:szCs w:val="32"/>
                <w:lang w:val="en-US" w:eastAsia="zh-CN"/>
              </w:rPr>
            </w:pPr>
            <w:bookmarkStart w:id="117" w:name="OLE_LINK3"/>
            <w:r>
              <w:rPr>
                <w:rFonts w:hint="eastAsia" w:ascii="仿宋" w:hAnsi="仿宋" w:eastAsia="仿宋" w:cs="仿宋"/>
                <w:sz w:val="32"/>
                <w:szCs w:val="32"/>
              </w:rPr>
              <w:t>研究全面审查患者安全事件利益攸关方的态度、认知、需求，能促进医疗照护的公平公正。研究结果对于理解医患冲突、纠纷根源，寻找解决问题的方法有重要的理论价值。对医疗机构及政府制定管理政策，合理合法进行患者安全事件管理，保障人民群众长远医疗安全及质量有重要的参考价值。</w:t>
            </w:r>
            <w:bookmarkEnd w:id="117"/>
          </w:p>
        </w:tc>
        <w:tc>
          <w:tcPr>
            <w:tcW w:w="127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32"/>
                <w:szCs w:val="32"/>
                <w:lang w:val="en-US" w:eastAsia="zh-CN"/>
              </w:rPr>
            </w:pPr>
            <w:bookmarkStart w:id="118" w:name="OLE_LINK1"/>
            <w:r>
              <w:rPr>
                <w:rFonts w:hint="eastAsia" w:ascii="仿宋" w:hAnsi="仿宋" w:eastAsia="仿宋" w:cs="仿宋"/>
                <w:sz w:val="32"/>
                <w:szCs w:val="32"/>
                <w:lang w:val="en-US" w:eastAsia="zh-CN"/>
              </w:rPr>
              <w:t>已完成</w:t>
            </w:r>
            <w:bookmarkEnd w:id="118"/>
          </w:p>
        </w:tc>
      </w:tr>
    </w:tbl>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3、科技报告</w:t>
      </w:r>
    </w:p>
    <w:tbl>
      <w:tblPr>
        <w:tblStyle w:val="19"/>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5475"/>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1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ascii="仿宋" w:hAnsi="仿宋" w:eastAsia="仿宋" w:cs="仿宋"/>
                <w:b w:val="0"/>
                <w:color w:val="auto"/>
                <w:sz w:val="32"/>
                <w:szCs w:val="32"/>
                <w:lang w:val="en-US" w:eastAsia="zh-CN" w:bidi="ar-SA"/>
              </w:rPr>
            </w:pPr>
            <w:r>
              <w:rPr>
                <w:rFonts w:hint="eastAsia" w:ascii="仿宋" w:hAnsi="仿宋" w:eastAsia="仿宋" w:cs="仿宋"/>
                <w:bCs/>
                <w:color w:val="auto"/>
                <w:sz w:val="32"/>
                <w:szCs w:val="32"/>
                <w:lang w:val="en-US" w:eastAsia="zh-CN" w:bidi="ar-SA"/>
              </w:rPr>
              <w:t>进展报告</w:t>
            </w:r>
          </w:p>
        </w:tc>
        <w:tc>
          <w:tcPr>
            <w:tcW w:w="5475" w:type="dxa"/>
            <w:tcBorders>
              <w:top w:val="single" w:color="auto" w:sz="4" w:space="0"/>
              <w:left w:val="nil"/>
              <w:bottom w:val="single" w:color="auto" w:sz="4" w:space="0"/>
              <w:right w:val="single" w:color="auto" w:sz="4" w:space="0"/>
            </w:tcBorders>
            <w:vAlign w:val="center"/>
          </w:tcPr>
          <w:p>
            <w:pPr>
              <w:wordWrap w:val="0"/>
              <w:spacing w:before="0" w:beforeAutospacing="0" w:after="0" w:afterAutospacing="0" w:line="360" w:lineRule="exact"/>
              <w:rPr>
                <w:rFonts w:hint="eastAsia" w:ascii="仿宋" w:hAnsi="仿宋" w:eastAsia="仿宋" w:cs="仿宋"/>
                <w:b w:val="0"/>
                <w:bCs w:val="0"/>
                <w:color w:val="auto"/>
                <w:sz w:val="32"/>
                <w:szCs w:val="32"/>
                <w:lang w:val="en-US" w:eastAsia="zh-CN" w:bidi="ar-SA"/>
              </w:rPr>
            </w:pPr>
            <w:r>
              <w:rPr>
                <w:rFonts w:hint="eastAsia" w:ascii="仿宋" w:hAnsi="仿宋" w:eastAsia="仿宋" w:cs="仿宋"/>
                <w:color w:val="auto"/>
                <w:sz w:val="32"/>
                <w:szCs w:val="32"/>
                <w:lang w:val="en-US" w:eastAsia="zh-CN" w:bidi="ar-SA"/>
              </w:rPr>
              <w:t>□年度报告</w:t>
            </w:r>
            <w:r>
              <w:rPr>
                <w:rFonts w:hint="eastAsia" w:ascii="仿宋" w:hAnsi="仿宋" w:eastAsia="仿宋" w:cs="仿宋"/>
                <w:b w:val="0"/>
                <w:bCs w:val="0"/>
                <w:color w:val="auto"/>
                <w:sz w:val="32"/>
                <w:szCs w:val="32"/>
                <w:u w:val="single"/>
                <w:lang w:val="en-US" w:eastAsia="zh-CN" w:bidi="ar-SA"/>
              </w:rPr>
              <w:t>_1_</w:t>
            </w:r>
            <w:r>
              <w:rPr>
                <w:rFonts w:hint="eastAsia" w:ascii="仿宋" w:hAnsi="仿宋" w:eastAsia="仿宋" w:cs="仿宋"/>
                <w:b w:val="0"/>
                <w:bCs w:val="0"/>
                <w:color w:val="auto"/>
                <w:sz w:val="32"/>
                <w:szCs w:val="32"/>
                <w:lang w:val="en-US" w:eastAsia="zh-CN" w:bidi="ar-SA"/>
              </w:rPr>
              <w:t>__篇</w:t>
            </w:r>
          </w:p>
          <w:p>
            <w:pPr>
              <w:wordWrap w:val="0"/>
              <w:spacing w:before="0" w:beforeAutospacing="0" w:after="0" w:afterAutospacing="0" w:line="360" w:lineRule="exact"/>
              <w:rPr>
                <w:rFonts w:hint="eastAsia" w:ascii="仿宋" w:hAnsi="仿宋" w:eastAsia="仿宋" w:cs="仿宋"/>
                <w:b w:val="0"/>
                <w:bCs w:val="0"/>
                <w:color w:val="auto"/>
                <w:sz w:val="32"/>
                <w:szCs w:val="32"/>
                <w:lang w:val="en-US" w:eastAsia="zh-CN" w:bidi="ar-SA"/>
              </w:rPr>
            </w:pPr>
            <w:r>
              <w:rPr>
                <w:rFonts w:hint="eastAsia" w:ascii="仿宋" w:hAnsi="仿宋" w:eastAsia="仿宋" w:cs="仿宋"/>
                <w:color w:val="auto"/>
                <w:sz w:val="32"/>
                <w:szCs w:val="32"/>
                <w:lang w:val="en-US" w:eastAsia="zh-CN" w:bidi="ar-SA"/>
              </w:rPr>
              <w:t>□中期报告</w:t>
            </w:r>
            <w:r>
              <w:rPr>
                <w:rFonts w:hint="eastAsia" w:ascii="仿宋" w:hAnsi="仿宋" w:eastAsia="仿宋" w:cs="仿宋"/>
                <w:b w:val="0"/>
                <w:bCs w:val="0"/>
                <w:color w:val="auto"/>
                <w:sz w:val="32"/>
                <w:szCs w:val="32"/>
                <w:lang w:val="en-US" w:eastAsia="zh-CN" w:bidi="ar-SA"/>
              </w:rPr>
              <w:t>_</w:t>
            </w:r>
            <w:r>
              <w:rPr>
                <w:rFonts w:hint="eastAsia" w:ascii="仿宋" w:hAnsi="仿宋" w:eastAsia="仿宋" w:cs="仿宋"/>
                <w:b w:val="0"/>
                <w:bCs w:val="0"/>
                <w:color w:val="auto"/>
                <w:sz w:val="32"/>
                <w:szCs w:val="32"/>
                <w:u w:val="single"/>
                <w:lang w:val="en-US" w:eastAsia="zh-CN" w:bidi="ar-SA"/>
              </w:rPr>
              <w:t>_0</w:t>
            </w:r>
            <w:r>
              <w:rPr>
                <w:rFonts w:hint="eastAsia" w:ascii="仿宋" w:hAnsi="仿宋" w:eastAsia="仿宋" w:cs="仿宋"/>
                <w:b w:val="0"/>
                <w:bCs w:val="0"/>
                <w:color w:val="auto"/>
                <w:sz w:val="32"/>
                <w:szCs w:val="32"/>
                <w:lang w:val="en-US" w:eastAsia="zh-CN" w:bidi="ar-SA"/>
              </w:rPr>
              <w:t>__篇（执行周期为1年，不需要中期报告）</w:t>
            </w:r>
          </w:p>
        </w:tc>
        <w:tc>
          <w:tcPr>
            <w:tcW w:w="1308" w:type="dxa"/>
            <w:tcBorders>
              <w:top w:val="single" w:color="auto" w:sz="4" w:space="0"/>
              <w:left w:val="nil"/>
              <w:bottom w:val="single" w:color="auto" w:sz="4" w:space="0"/>
              <w:right w:val="single" w:color="auto" w:sz="4" w:space="0"/>
            </w:tcBorders>
            <w:vAlign w:val="center"/>
          </w:tcPr>
          <w:p>
            <w:pPr>
              <w:wordWrap w:val="0"/>
              <w:spacing w:before="0" w:beforeAutospacing="0" w:after="0" w:afterAutospacing="0" w:line="360" w:lineRule="exact"/>
              <w:jc w:val="center"/>
              <w:rPr>
                <w:rFonts w:hint="eastAsia" w:ascii="仿宋" w:hAnsi="仿宋" w:eastAsia="仿宋" w:cs="仿宋"/>
                <w:color w:val="auto"/>
                <w:sz w:val="32"/>
                <w:szCs w:val="32"/>
                <w:lang w:val="en-US" w:eastAsia="zh-CN" w:bidi="ar-SA"/>
              </w:rPr>
            </w:pPr>
            <w:r>
              <w:rPr>
                <w:rFonts w:hint="eastAsia" w:ascii="仿宋" w:hAnsi="仿宋" w:eastAsia="仿宋" w:cs="仿宋"/>
                <w:sz w:val="32"/>
                <w:szCs w:val="32"/>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910" w:type="dxa"/>
            <w:tcBorders>
              <w:top w:val="single" w:color="auto" w:sz="4" w:space="0"/>
              <w:left w:val="single" w:color="auto" w:sz="4" w:space="0"/>
              <w:bottom w:val="single" w:color="auto" w:sz="4" w:space="0"/>
              <w:right w:val="single" w:color="auto" w:sz="4" w:space="0"/>
            </w:tcBorders>
            <w:vAlign w:val="center"/>
          </w:tcPr>
          <w:p>
            <w:pPr>
              <w:wordWrap w:val="0"/>
              <w:spacing w:before="100" w:beforeAutospacing="1" w:after="100" w:afterAutospacing="1"/>
              <w:rPr>
                <w:rFonts w:hint="eastAsia" w:ascii="仿宋" w:hAnsi="仿宋" w:eastAsia="仿宋" w:cs="仿宋"/>
                <w:b w:val="0"/>
                <w:color w:val="auto"/>
                <w:sz w:val="32"/>
                <w:szCs w:val="32"/>
                <w:lang w:val="en-US" w:eastAsia="zh-CN" w:bidi="ar-SA"/>
              </w:rPr>
            </w:pPr>
            <w:r>
              <w:rPr>
                <w:rFonts w:hint="eastAsia" w:ascii="仿宋" w:hAnsi="仿宋" w:eastAsia="仿宋" w:cs="仿宋"/>
                <w:bCs/>
                <w:color w:val="auto"/>
                <w:sz w:val="32"/>
                <w:szCs w:val="32"/>
                <w:lang w:val="en-US" w:eastAsia="zh-CN" w:bidi="ar-SA"/>
              </w:rPr>
              <w:t>最终报告</w:t>
            </w:r>
          </w:p>
        </w:tc>
        <w:tc>
          <w:tcPr>
            <w:tcW w:w="5475" w:type="dxa"/>
            <w:tcBorders>
              <w:top w:val="single" w:color="auto" w:sz="4" w:space="0"/>
              <w:left w:val="nil"/>
              <w:bottom w:val="single" w:color="auto" w:sz="4" w:space="0"/>
              <w:right w:val="single" w:color="auto" w:sz="4" w:space="0"/>
            </w:tcBorders>
            <w:vAlign w:val="center"/>
          </w:tcPr>
          <w:p>
            <w:pPr>
              <w:wordWrap w:val="0"/>
              <w:spacing w:before="100" w:beforeAutospacing="1" w:after="100" w:afterAutospacing="1"/>
              <w:rPr>
                <w:rFonts w:hint="eastAsia" w:ascii="仿宋" w:hAnsi="仿宋" w:eastAsia="仿宋" w:cs="仿宋"/>
                <w:b w:val="0"/>
                <w:bCs w:val="0"/>
                <w:color w:val="auto"/>
                <w:sz w:val="32"/>
                <w:szCs w:val="32"/>
                <w:lang w:val="en-US" w:eastAsia="zh-CN" w:bidi="ar-SA"/>
              </w:rPr>
            </w:pPr>
            <w:r>
              <w:rPr>
                <w:rFonts w:hint="eastAsia" w:ascii="仿宋" w:hAnsi="仿宋" w:eastAsia="仿宋" w:cs="仿宋"/>
                <w:b w:val="0"/>
                <w:bCs w:val="0"/>
                <w:color w:val="auto"/>
                <w:sz w:val="32"/>
                <w:szCs w:val="32"/>
                <w:lang w:val="en-US" w:eastAsia="zh-CN" w:bidi="ar-SA"/>
              </w:rPr>
              <w:t>__</w:t>
            </w:r>
            <w:r>
              <w:rPr>
                <w:rFonts w:hint="eastAsia" w:ascii="仿宋" w:hAnsi="仿宋" w:eastAsia="仿宋" w:cs="仿宋"/>
                <w:b w:val="0"/>
                <w:bCs w:val="0"/>
                <w:color w:val="auto"/>
                <w:sz w:val="32"/>
                <w:szCs w:val="32"/>
                <w:u w:val="single"/>
                <w:lang w:val="en-US" w:eastAsia="zh-CN" w:bidi="ar-SA"/>
              </w:rPr>
              <w:t>1</w:t>
            </w:r>
            <w:r>
              <w:rPr>
                <w:rFonts w:hint="eastAsia" w:ascii="仿宋" w:hAnsi="仿宋" w:eastAsia="仿宋" w:cs="仿宋"/>
                <w:b w:val="0"/>
                <w:bCs w:val="0"/>
                <w:color w:val="auto"/>
                <w:sz w:val="32"/>
                <w:szCs w:val="32"/>
                <w:lang w:val="en-US" w:eastAsia="zh-CN" w:bidi="ar-SA"/>
              </w:rPr>
              <w:t>__篇</w:t>
            </w:r>
          </w:p>
        </w:tc>
        <w:tc>
          <w:tcPr>
            <w:tcW w:w="1308" w:type="dxa"/>
            <w:tcBorders>
              <w:top w:val="single" w:color="auto" w:sz="4" w:space="0"/>
              <w:left w:val="nil"/>
              <w:bottom w:val="single" w:color="auto" w:sz="4" w:space="0"/>
              <w:right w:val="single" w:color="auto" w:sz="4" w:space="0"/>
            </w:tcBorders>
            <w:vAlign w:val="center"/>
          </w:tcPr>
          <w:p>
            <w:pPr>
              <w:wordWrap w:val="0"/>
              <w:spacing w:before="100" w:beforeAutospacing="1" w:after="100" w:afterAutospacing="1"/>
              <w:jc w:val="center"/>
              <w:rPr>
                <w:rFonts w:hint="eastAsia" w:ascii="仿宋" w:hAnsi="仿宋" w:eastAsia="仿宋" w:cs="仿宋"/>
                <w:b w:val="0"/>
                <w:bCs w:val="0"/>
                <w:color w:val="auto"/>
                <w:sz w:val="32"/>
                <w:szCs w:val="32"/>
                <w:lang w:val="en-US" w:eastAsia="zh-CN" w:bidi="ar-SA"/>
              </w:rPr>
            </w:pPr>
            <w:r>
              <w:rPr>
                <w:rFonts w:hint="eastAsia" w:ascii="仿宋" w:hAnsi="仿宋" w:eastAsia="仿宋" w:cs="仿宋"/>
                <w:sz w:val="32"/>
                <w:szCs w:val="32"/>
                <w:lang w:val="en-US" w:eastAsia="zh-CN"/>
              </w:rPr>
              <w:t>已完成</w:t>
            </w:r>
          </w:p>
        </w:tc>
      </w:tr>
    </w:tbl>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zh-CN"/>
        </w:rPr>
        <w:t>项目实施进度</w:t>
      </w:r>
      <w:r>
        <w:rPr>
          <w:rFonts w:hint="eastAsia" w:ascii="仿宋" w:hAnsi="仿宋" w:eastAsia="仿宋" w:cs="仿宋"/>
          <w:b/>
          <w:bCs/>
          <w:sz w:val="32"/>
          <w:szCs w:val="32"/>
          <w:lang w:val="en-US" w:eastAsia="zh-CN"/>
        </w:rPr>
        <w:t>按照项目计划</w:t>
      </w:r>
      <w:bookmarkStart w:id="119" w:name="OLE_LINK2"/>
      <w:r>
        <w:rPr>
          <w:rFonts w:hint="eastAsia" w:ascii="仿宋" w:hAnsi="仿宋" w:eastAsia="仿宋" w:cs="仿宋"/>
          <w:b/>
          <w:bCs/>
          <w:sz w:val="32"/>
          <w:szCs w:val="32"/>
          <w:lang w:val="en-US" w:eastAsia="zh-CN"/>
        </w:rPr>
        <w:t>如期完成</w:t>
      </w:r>
      <w:bookmarkEnd w:id="119"/>
      <w:r>
        <w:rPr>
          <w:rFonts w:hint="eastAsia" w:ascii="仿宋" w:hAnsi="仿宋" w:eastAsia="仿宋" w:cs="仿宋"/>
          <w:b/>
          <w:bCs/>
          <w:sz w:val="32"/>
          <w:szCs w:val="32"/>
          <w:lang w:val="en-US" w:eastAsia="zh-CN"/>
        </w:rPr>
        <w:t>，具体如下：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val="zh-CN"/>
        </w:rPr>
        <w:t>）2020年1月1日至6月30日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1.由项目负责人牵头，开始研究；（</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2.通过医院伦理委员会审议，征得相关部门同意，确立合作关系；（</w:t>
      </w:r>
      <w:r>
        <w:rPr>
          <w:rFonts w:hint="eastAsia" w:ascii="仿宋" w:hAnsi="仿宋" w:eastAsia="仿宋" w:cs="仿宋"/>
          <w:b w:val="0"/>
          <w:bCs w:val="0"/>
          <w:sz w:val="32"/>
          <w:szCs w:val="32"/>
          <w:lang w:val="en-US" w:eastAsia="zh-CN"/>
        </w:rPr>
        <w:t>如期完成）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3.通过查阅文献和专家咨询，确定访谈指南；（</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4.预访谈；（</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5.进行临床医务人员深入访谈，资料分析；（</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6.进行医院管理者深入访谈，资料分析；（</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7.进行患者及家属深入访谈，资料分析；（</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（二）2020年7月-1日至12月31日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8.梳理研究调研阶段研究结果，并进行文献审查分析；（</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9.对研究结果进行整合分析；（</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10.研究组撰写调研报告及提出管理、研究、政策制定的建议；（</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11.邀请专家对研究结果和建议进行审阅；（</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12.撰写论文，参与学术会议交流；（</w:t>
      </w:r>
      <w:r>
        <w:rPr>
          <w:rFonts w:hint="eastAsia" w:ascii="仿宋" w:hAnsi="仿宋" w:eastAsia="仿宋" w:cs="仿宋"/>
          <w:b w:val="0"/>
          <w:bCs w:val="0"/>
          <w:sz w:val="32"/>
          <w:szCs w:val="32"/>
          <w:lang w:val="en-US" w:eastAsia="zh-CN"/>
        </w:rPr>
        <w:t>如期完成</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bCs/>
          <w:sz w:val="32"/>
          <w:szCs w:val="32"/>
          <w:lang w:val="zh-CN"/>
        </w:rPr>
      </w:pPr>
      <w:r>
        <w:rPr>
          <w:rFonts w:hint="eastAsia" w:ascii="仿宋" w:hAnsi="仿宋" w:eastAsia="仿宋" w:cs="仿宋"/>
          <w:b w:val="0"/>
          <w:bCs w:val="0"/>
          <w:sz w:val="32"/>
          <w:szCs w:val="32"/>
          <w:lang w:val="zh-CN"/>
        </w:rPr>
        <w:t>13.提交政策建议，研究报告并结题；（</w:t>
      </w:r>
      <w:r>
        <w:rPr>
          <w:rFonts w:hint="eastAsia" w:ascii="仿宋" w:hAnsi="仿宋" w:eastAsia="仿宋" w:cs="仿宋"/>
          <w:b w:val="0"/>
          <w:bCs w:val="0"/>
          <w:sz w:val="32"/>
          <w:szCs w:val="32"/>
          <w:lang w:val="en-US" w:eastAsia="zh-CN"/>
        </w:rPr>
        <w:t>申请结题中，待省科技局批复审核</w:t>
      </w:r>
      <w:r>
        <w:rPr>
          <w:rFonts w:hint="eastAsia" w:ascii="仿宋" w:hAnsi="仿宋" w:eastAsia="仿宋" w:cs="仿宋"/>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b w:val="0"/>
          <w:bCs w:val="0"/>
          <w:sz w:val="32"/>
          <w:szCs w:val="32"/>
          <w:lang w:val="zh-CN"/>
        </w:rPr>
        <w:t>本项目是通过阿坝州财政局下拨到本院。</w:t>
      </w:r>
      <w:r>
        <w:rPr>
          <w:rFonts w:hint="eastAsia" w:ascii="仿宋" w:hAnsi="仿宋" w:eastAsia="仿宋" w:cs="仿宋"/>
          <w:sz w:val="32"/>
          <w:szCs w:val="32"/>
          <w:lang w:val="zh-CN"/>
        </w:rPr>
        <w:t>资金计划及截止评价时点</w:t>
      </w:r>
      <w:r>
        <w:rPr>
          <w:rFonts w:hint="eastAsia" w:ascii="仿宋" w:hAnsi="仿宋" w:eastAsia="仿宋" w:cs="仿宋"/>
          <w:sz w:val="32"/>
          <w:szCs w:val="32"/>
          <w:lang w:val="en-US" w:eastAsia="zh-CN"/>
        </w:rPr>
        <w:t>均</w:t>
      </w:r>
      <w:r>
        <w:rPr>
          <w:rFonts w:hint="eastAsia" w:ascii="仿宋" w:hAnsi="仿宋" w:eastAsia="仿宋" w:cs="仿宋"/>
          <w:sz w:val="32"/>
          <w:szCs w:val="32"/>
          <w:lang w:val="zh-CN"/>
        </w:rPr>
        <w:t>到位。</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资金使用。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本项目立项经费4万元，目前使用29870元，均已实时到位报销。资金开支范围、标准及支付进度符合规范，支付依据合规合法，资金支付与预算相符，明细如下：</w:t>
      </w:r>
    </w:p>
    <w:tbl>
      <w:tblPr>
        <w:tblStyle w:val="19"/>
        <w:tblW w:w="8160" w:type="dxa"/>
        <w:jc w:val="center"/>
        <w:tblLayout w:type="autofit"/>
        <w:tblCellMar>
          <w:top w:w="45" w:type="dxa"/>
          <w:left w:w="45" w:type="dxa"/>
          <w:bottom w:w="45" w:type="dxa"/>
          <w:right w:w="45" w:type="dxa"/>
        </w:tblCellMar>
      </w:tblPr>
      <w:tblGrid>
        <w:gridCol w:w="3450"/>
        <w:gridCol w:w="696"/>
        <w:gridCol w:w="780"/>
        <w:gridCol w:w="2262"/>
        <w:gridCol w:w="972"/>
      </w:tblGrid>
      <w:tr>
        <w:tblPrEx>
          <w:tblCellMar>
            <w:top w:w="45" w:type="dxa"/>
            <w:left w:w="45" w:type="dxa"/>
            <w:bottom w:w="45" w:type="dxa"/>
            <w:right w:w="45" w:type="dxa"/>
          </w:tblCellMar>
        </w:tblPrEx>
        <w:trPr>
          <w:trHeight w:val="360"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收   入(万元)</w:t>
            </w:r>
          </w:p>
        </w:tc>
        <w:tc>
          <w:tcPr>
            <w:tcW w:w="0" w:type="auto"/>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支   出</w:t>
            </w:r>
          </w:p>
        </w:tc>
      </w:tr>
      <w:tr>
        <w:tblPrEx>
          <w:tblCellMar>
            <w:top w:w="45" w:type="dxa"/>
            <w:left w:w="45" w:type="dxa"/>
            <w:bottom w:w="45" w:type="dxa"/>
            <w:right w:w="45" w:type="dxa"/>
          </w:tblCellMar>
        </w:tblPrEx>
        <w:trPr>
          <w:trHeight w:val="440" w:hRule="atLeast"/>
          <w:jc w:val="center"/>
        </w:trPr>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科目</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预算</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实际数</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科目</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省拨资金</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1、省科技厅拨款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4.20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4.00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(一)、直接费用</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val="en-US" w:bidi="ar"/>
              </w:rPr>
            </w:pPr>
            <w:r>
              <w:rPr>
                <w:rFonts w:hint="eastAsia" w:ascii="仿宋" w:hAnsi="仿宋" w:eastAsia="仿宋" w:cs="仿宋"/>
                <w:kern w:val="0"/>
                <w:sz w:val="32"/>
                <w:szCs w:val="32"/>
                <w:lang w:bidi="ar"/>
              </w:rPr>
              <w:t>2.</w:t>
            </w:r>
            <w:r>
              <w:rPr>
                <w:rFonts w:hint="eastAsia" w:ascii="仿宋" w:hAnsi="仿宋" w:eastAsia="仿宋" w:cs="仿宋"/>
                <w:kern w:val="0"/>
                <w:sz w:val="32"/>
                <w:szCs w:val="32"/>
                <w:lang w:val="en-US" w:eastAsia="zh-CN" w:bidi="ar"/>
              </w:rPr>
              <w:t>29</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2、自筹</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0.00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0.00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1、设备费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0.00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（1）国家部委拨款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（1）购置设备费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（2）国家其他拨款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（2）试制设备费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（3）行业主管部门拨款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（3）设备改造与租赁费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（4）市州县财政拨款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2、材料费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（5）银行贷款</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3、测试化验加工费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（6）单位自有资金</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4、燃料动力费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（7）其他来源</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5、差旅费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6、会议费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bidi="ar"/>
              </w:rPr>
              <w:t>0</w:t>
            </w:r>
            <w:r>
              <w:rPr>
                <w:rFonts w:hint="eastAsia" w:ascii="仿宋" w:hAnsi="仿宋" w:eastAsia="仿宋" w:cs="仿宋"/>
                <w:kern w:val="0"/>
                <w:sz w:val="32"/>
                <w:szCs w:val="32"/>
                <w:lang w:val="en-US" w:eastAsia="zh-CN" w:bidi="ar"/>
              </w:rPr>
              <w:t>.06</w:t>
            </w:r>
          </w:p>
        </w:tc>
      </w:tr>
      <w:tr>
        <w:tblPrEx>
          <w:tblCellMar>
            <w:top w:w="45" w:type="dxa"/>
            <w:left w:w="45" w:type="dxa"/>
            <w:bottom w:w="45" w:type="dxa"/>
            <w:right w:w="45" w:type="dxa"/>
          </w:tblCellMar>
        </w:tblPrEx>
        <w:trPr>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7、国际合作与交流费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8、出版/文献/信息传播/知识产权事务费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1.53</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9、劳务费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0.40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10、专家咨询费</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bidi="ar"/>
              </w:rPr>
              <w:t>0</w:t>
            </w:r>
            <w:r>
              <w:rPr>
                <w:rFonts w:hint="eastAsia" w:ascii="仿宋" w:hAnsi="仿宋" w:eastAsia="仿宋" w:cs="仿宋"/>
                <w:kern w:val="0"/>
                <w:sz w:val="32"/>
                <w:szCs w:val="32"/>
                <w:lang w:val="en-US" w:eastAsia="zh-CN" w:bidi="ar"/>
              </w:rPr>
              <w:t>.3</w:t>
            </w:r>
          </w:p>
        </w:tc>
      </w:tr>
      <w:tr>
        <w:tblPrEx>
          <w:tblCellMar>
            <w:top w:w="45" w:type="dxa"/>
            <w:left w:w="45" w:type="dxa"/>
            <w:bottom w:w="45" w:type="dxa"/>
            <w:right w:w="45" w:type="dxa"/>
          </w:tblCellMar>
        </w:tblPrEx>
        <w:trPr>
          <w:trHeight w:val="169"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11、其他费用</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0</w:t>
            </w:r>
          </w:p>
        </w:tc>
      </w:tr>
      <w:tr>
        <w:tblPrEx>
          <w:tblCellMar>
            <w:top w:w="45" w:type="dxa"/>
            <w:left w:w="45" w:type="dxa"/>
            <w:bottom w:w="45" w:type="dxa"/>
            <w:right w:w="45" w:type="dxa"/>
          </w:tblCellMar>
        </w:tblPrEx>
        <w:trPr>
          <w:trHeight w:val="181"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(二)、间接费用</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仿宋" w:hAnsi="仿宋" w:eastAsia="仿宋" w:cs="仿宋"/>
                <w:kern w:val="0"/>
                <w:sz w:val="32"/>
                <w:szCs w:val="32"/>
                <w:lang w:bidi="ar"/>
              </w:rPr>
            </w:pPr>
            <w:r>
              <w:rPr>
                <w:rFonts w:hint="eastAsia" w:ascii="仿宋" w:hAnsi="仿宋" w:eastAsia="仿宋" w:cs="仿宋"/>
                <w:kern w:val="0"/>
                <w:sz w:val="32"/>
                <w:szCs w:val="32"/>
                <w:lang w:bidi="ar"/>
              </w:rPr>
              <w:t xml:space="preserve">  其中：绩效支出</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0.70</w:t>
            </w:r>
          </w:p>
        </w:tc>
      </w:tr>
      <w:tr>
        <w:tblPrEx>
          <w:tblCellMar>
            <w:top w:w="45" w:type="dxa"/>
            <w:left w:w="45" w:type="dxa"/>
            <w:bottom w:w="45" w:type="dxa"/>
            <w:right w:w="45"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经费来源合计</w:t>
            </w:r>
          </w:p>
        </w:tc>
        <w:tc>
          <w:tcPr>
            <w:tcW w:w="69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4.20</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4.00</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bidi="ar"/>
              </w:rPr>
            </w:pPr>
            <w:r>
              <w:rPr>
                <w:rFonts w:hint="eastAsia" w:ascii="仿宋" w:hAnsi="仿宋" w:eastAsia="仿宋" w:cs="仿宋"/>
                <w:kern w:val="0"/>
                <w:sz w:val="32"/>
                <w:szCs w:val="32"/>
                <w:lang w:bidi="ar"/>
              </w:rPr>
              <w:t>经费实际</w:t>
            </w:r>
            <w:r>
              <w:rPr>
                <w:rFonts w:hint="eastAsia" w:ascii="仿宋" w:hAnsi="仿宋" w:eastAsia="仿宋" w:cs="仿宋"/>
                <w:kern w:val="0"/>
                <w:sz w:val="32"/>
                <w:szCs w:val="32"/>
                <w:lang w:val="en-US" w:eastAsia="zh-CN" w:bidi="ar"/>
              </w:rPr>
              <w:t>总</w:t>
            </w:r>
            <w:r>
              <w:rPr>
                <w:rFonts w:hint="eastAsia" w:ascii="仿宋" w:hAnsi="仿宋" w:eastAsia="仿宋" w:cs="仿宋"/>
                <w:kern w:val="0"/>
                <w:sz w:val="32"/>
                <w:szCs w:val="32"/>
                <w:lang w:bidi="ar"/>
              </w:rPr>
              <w:t>支出合计</w:t>
            </w:r>
          </w:p>
        </w:tc>
        <w:tc>
          <w:tcPr>
            <w:tcW w:w="9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仿宋" w:hAnsi="仿宋" w:eastAsia="仿宋" w:cs="仿宋"/>
                <w:kern w:val="0"/>
                <w:sz w:val="32"/>
                <w:szCs w:val="32"/>
                <w:lang w:val="en-US" w:bidi="ar"/>
              </w:rPr>
            </w:pPr>
            <w:r>
              <w:rPr>
                <w:rFonts w:hint="eastAsia" w:ascii="仿宋" w:hAnsi="仿宋" w:eastAsia="仿宋" w:cs="仿宋"/>
                <w:kern w:val="0"/>
                <w:sz w:val="32"/>
                <w:szCs w:val="32"/>
                <w:lang w:val="en-US" w:eastAsia="zh-CN" w:bidi="ar"/>
              </w:rPr>
              <w:t>2.99</w:t>
            </w:r>
          </w:p>
        </w:tc>
      </w:tr>
    </w:tbl>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p>
    <w:tbl>
      <w:tblPr>
        <w:tblStyle w:val="20"/>
        <w:tblW w:w="8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2882"/>
        <w:gridCol w:w="160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支出项目</w:t>
            </w:r>
          </w:p>
        </w:tc>
        <w:tc>
          <w:tcPr>
            <w:tcW w:w="2882"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支出内容</w:t>
            </w:r>
          </w:p>
        </w:tc>
        <w:tc>
          <w:tcPr>
            <w:tcW w:w="1606"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支出金额</w:t>
            </w:r>
          </w:p>
        </w:tc>
        <w:tc>
          <w:tcPr>
            <w:tcW w:w="1500"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报销人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vMerge w:val="restart"/>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kern w:val="0"/>
                <w:sz w:val="32"/>
                <w:szCs w:val="32"/>
                <w:lang w:bidi="ar"/>
              </w:rPr>
              <w:t>出版/文献/信息传播/知识产权事务费</w:t>
            </w: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版面费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4100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罗晓钰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vMerge w:val="continue"/>
            <w:noWrap w:val="0"/>
            <w:vAlign w:val="center"/>
          </w:tcPr>
          <w:p>
            <w:pPr>
              <w:jc w:val="center"/>
              <w:rPr>
                <w:rFonts w:hint="eastAsia" w:ascii="仿宋" w:hAnsi="仿宋" w:eastAsia="仿宋" w:cs="仿宋"/>
                <w:b/>
                <w:bCs/>
                <w:sz w:val="32"/>
                <w:szCs w:val="32"/>
                <w:vertAlign w:val="baseline"/>
                <w:lang w:val="en-US" w:eastAsia="zh-CN" w:bidi="ar-SA"/>
              </w:rPr>
            </w:pP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版面费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3770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陈贵儒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vMerge w:val="continue"/>
            <w:noWrap w:val="0"/>
            <w:vAlign w:val="center"/>
          </w:tcPr>
          <w:p>
            <w:pPr>
              <w:jc w:val="center"/>
              <w:rPr>
                <w:rFonts w:hint="eastAsia" w:ascii="仿宋" w:hAnsi="仿宋" w:eastAsia="仿宋" w:cs="仿宋"/>
                <w:b/>
                <w:bCs/>
                <w:sz w:val="32"/>
                <w:szCs w:val="32"/>
                <w:vertAlign w:val="baseline"/>
                <w:lang w:val="en-US" w:eastAsia="zh-CN" w:bidi="ar-SA"/>
              </w:rPr>
            </w:pP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版面费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3300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罗鑫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vMerge w:val="continue"/>
            <w:noWrap w:val="0"/>
            <w:vAlign w:val="center"/>
          </w:tcPr>
          <w:p>
            <w:pPr>
              <w:jc w:val="center"/>
              <w:rPr>
                <w:rFonts w:hint="eastAsia" w:ascii="仿宋" w:hAnsi="仿宋" w:eastAsia="仿宋" w:cs="仿宋"/>
                <w:b/>
                <w:bCs/>
                <w:sz w:val="32"/>
                <w:szCs w:val="32"/>
                <w:vertAlign w:val="baseline"/>
                <w:lang w:val="en-US" w:eastAsia="zh-CN" w:bidi="ar-SA"/>
              </w:rPr>
            </w:pP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版面费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4100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李汀兰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劳务费</w:t>
            </w: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临时聘用人员劳务费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4000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陈贵儒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会议费</w:t>
            </w: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线上会议费</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600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罗鑫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间接费用</w:t>
            </w:r>
          </w:p>
        </w:tc>
        <w:tc>
          <w:tcPr>
            <w:tcW w:w="2882"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kern w:val="0"/>
                <w:sz w:val="32"/>
                <w:szCs w:val="32"/>
                <w:lang w:bidi="ar"/>
              </w:rPr>
              <w:t>绩效支出</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7000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陈贵儒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sz w:val="32"/>
                <w:szCs w:val="32"/>
                <w:vertAlign w:val="baseline"/>
                <w:lang w:val="en-US" w:eastAsia="zh-CN" w:bidi="ar-SA"/>
              </w:rPr>
            </w:pPr>
            <w:r>
              <w:rPr>
                <w:rFonts w:hint="eastAsia" w:ascii="仿宋" w:hAnsi="仿宋" w:eastAsia="仿宋" w:cs="仿宋"/>
                <w:b/>
                <w:bCs/>
                <w:kern w:val="0"/>
                <w:sz w:val="32"/>
                <w:szCs w:val="32"/>
                <w:lang w:bidi="ar"/>
              </w:rPr>
              <w:t>专家咨询费</w:t>
            </w:r>
          </w:p>
        </w:tc>
        <w:tc>
          <w:tcPr>
            <w:tcW w:w="2882" w:type="dxa"/>
            <w:noWrap w:val="0"/>
            <w:vAlign w:val="center"/>
          </w:tcPr>
          <w:p>
            <w:pPr>
              <w:jc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咨询专家支出</w:t>
            </w:r>
          </w:p>
        </w:tc>
        <w:tc>
          <w:tcPr>
            <w:tcW w:w="1606"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3000</w:t>
            </w:r>
          </w:p>
        </w:tc>
        <w:tc>
          <w:tcPr>
            <w:tcW w:w="1500" w:type="dxa"/>
            <w:noWrap w:val="0"/>
            <w:vAlign w:val="center"/>
          </w:tcPr>
          <w:p>
            <w:pPr>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陈贵儒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1" w:type="dxa"/>
            <w:noWrap w:val="0"/>
            <w:vAlign w:val="center"/>
          </w:tcPr>
          <w:p>
            <w:pPr>
              <w:jc w:val="center"/>
              <w:rPr>
                <w:rFonts w:hint="eastAsia" w:ascii="仿宋" w:hAnsi="仿宋" w:eastAsia="仿宋" w:cs="仿宋"/>
                <w:b/>
                <w:bCs/>
                <w:kern w:val="0"/>
                <w:sz w:val="32"/>
                <w:szCs w:val="32"/>
                <w:lang w:bidi="ar"/>
              </w:rPr>
            </w:pPr>
          </w:p>
        </w:tc>
        <w:tc>
          <w:tcPr>
            <w:tcW w:w="2882" w:type="dxa"/>
            <w:noWrap w:val="0"/>
            <w:vAlign w:val="center"/>
          </w:tcPr>
          <w:p>
            <w:pPr>
              <w:jc w:val="center"/>
              <w:rPr>
                <w:rFonts w:hint="eastAsia" w:ascii="仿宋" w:hAnsi="仿宋" w:eastAsia="仿宋" w:cs="仿宋"/>
                <w:kern w:val="0"/>
                <w:sz w:val="32"/>
                <w:szCs w:val="32"/>
                <w:lang w:val="en-US" w:eastAsia="zh-CN" w:bidi="ar"/>
              </w:rPr>
            </w:pPr>
          </w:p>
        </w:tc>
        <w:tc>
          <w:tcPr>
            <w:tcW w:w="1606" w:type="dxa"/>
            <w:noWrap w:val="0"/>
            <w:vAlign w:val="center"/>
          </w:tcPr>
          <w:p>
            <w:pPr>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合计</w:t>
            </w:r>
          </w:p>
        </w:tc>
        <w:tc>
          <w:tcPr>
            <w:tcW w:w="1500" w:type="dxa"/>
            <w:noWrap w:val="0"/>
            <w:vAlign w:val="center"/>
          </w:tcPr>
          <w:p>
            <w:pPr>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sz w:val="32"/>
                <w:szCs w:val="32"/>
                <w:vertAlign w:val="baseline"/>
                <w:lang w:val="en-US" w:eastAsia="zh-CN" w:bidi="ar-SA"/>
              </w:rPr>
              <w:t>29870</w:t>
            </w:r>
          </w:p>
        </w:tc>
      </w:tr>
    </w:tbl>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本</w:t>
      </w:r>
      <w:r>
        <w:rPr>
          <w:rFonts w:hint="eastAsia" w:ascii="仿宋" w:hAnsi="仿宋" w:eastAsia="仿宋" w:cs="仿宋"/>
          <w:sz w:val="32"/>
          <w:szCs w:val="32"/>
          <w:lang w:val="zh-CN"/>
        </w:rPr>
        <w:t>项目财务管理制度、机构设置、会计核算及账务处理等</w:t>
      </w:r>
      <w:r>
        <w:rPr>
          <w:rFonts w:hint="eastAsia" w:ascii="仿宋" w:hAnsi="仿宋" w:eastAsia="仿宋" w:cs="仿宋"/>
          <w:sz w:val="32"/>
          <w:szCs w:val="32"/>
          <w:lang w:val="en-US" w:eastAsia="zh-CN"/>
        </w:rPr>
        <w:t>均遵守省、州相关规定，遵守阿坝藏族羌族自治州人民医院相关规定。按照</w:t>
      </w:r>
      <w:r>
        <w:rPr>
          <w:rFonts w:hint="eastAsia" w:ascii="仿宋" w:hAnsi="仿宋" w:eastAsia="仿宋" w:cs="仿宋"/>
          <w:sz w:val="32"/>
          <w:szCs w:val="32"/>
          <w:lang w:val="zh-CN"/>
        </w:rPr>
        <w:t>项目资金管理办法，</w:t>
      </w:r>
      <w:r>
        <w:rPr>
          <w:rFonts w:hint="eastAsia" w:ascii="仿宋" w:hAnsi="仿宋" w:eastAsia="仿宋" w:cs="仿宋"/>
          <w:sz w:val="32"/>
          <w:szCs w:val="32"/>
          <w:lang w:val="en-US" w:eastAsia="zh-CN"/>
        </w:rPr>
        <w:t>本</w:t>
      </w:r>
      <w:r>
        <w:rPr>
          <w:rFonts w:hint="eastAsia" w:ascii="仿宋" w:hAnsi="仿宋" w:eastAsia="仿宋" w:cs="仿宋"/>
          <w:sz w:val="32"/>
          <w:szCs w:val="32"/>
          <w:lang w:val="zh-CN"/>
        </w:rPr>
        <w:t>项目严格执行财务管理制度、财务处理及时、会计核算规范。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项目组织管理</w:t>
      </w:r>
      <w:r>
        <w:rPr>
          <w:rFonts w:hint="eastAsia" w:ascii="仿宋" w:hAnsi="仿宋" w:eastAsia="仿宋" w:cs="仿宋"/>
          <w:sz w:val="32"/>
          <w:szCs w:val="32"/>
          <w:lang w:val="en-US" w:eastAsia="zh-CN"/>
        </w:rPr>
        <w:t>遵守相关规定，项目负责人规范</w:t>
      </w:r>
      <w:r>
        <w:rPr>
          <w:rFonts w:hint="eastAsia" w:ascii="仿宋" w:hAnsi="仿宋" w:eastAsia="仿宋" w:cs="仿宋"/>
          <w:sz w:val="32"/>
          <w:szCs w:val="32"/>
          <w:lang w:val="zh-CN"/>
        </w:rPr>
        <w:t>实施具体流程。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sz w:val="32"/>
          <w:szCs w:val="32"/>
          <w:lang w:val="zh-CN"/>
        </w:rPr>
        <w:t>项目</w:t>
      </w:r>
      <w:r>
        <w:rPr>
          <w:rFonts w:hint="eastAsia" w:ascii="仿宋" w:hAnsi="仿宋" w:eastAsia="仿宋" w:cs="仿宋"/>
          <w:sz w:val="32"/>
          <w:szCs w:val="32"/>
          <w:lang w:val="en-US" w:eastAsia="zh-CN"/>
        </w:rPr>
        <w:t>按时完成相关绩效目标</w:t>
      </w:r>
      <w:r>
        <w:rPr>
          <w:rFonts w:hint="eastAsia" w:ascii="仿宋" w:hAnsi="仿宋" w:eastAsia="仿宋" w:cs="仿宋"/>
          <w:sz w:val="32"/>
          <w:szCs w:val="32"/>
          <w:lang w:val="zh-CN"/>
        </w:rPr>
        <w:t>，对照项目计划完成</w:t>
      </w:r>
      <w:r>
        <w:rPr>
          <w:rFonts w:hint="eastAsia" w:ascii="仿宋" w:hAnsi="仿宋" w:eastAsia="仿宋" w:cs="仿宋"/>
          <w:sz w:val="32"/>
          <w:szCs w:val="32"/>
          <w:lang w:val="en-US" w:eastAsia="zh-CN"/>
        </w:rPr>
        <w:t>相关</w:t>
      </w:r>
      <w:r>
        <w:rPr>
          <w:rFonts w:hint="eastAsia" w:ascii="仿宋" w:hAnsi="仿宋" w:eastAsia="仿宋" w:cs="仿宋"/>
          <w:sz w:val="32"/>
          <w:szCs w:val="32"/>
          <w:lang w:val="zh-CN"/>
        </w:rPr>
        <w:t>目标，截止评价时点的任务量</w:t>
      </w:r>
      <w:r>
        <w:rPr>
          <w:rFonts w:hint="eastAsia" w:ascii="仿宋" w:hAnsi="仿宋" w:eastAsia="仿宋" w:cs="仿宋"/>
          <w:sz w:val="32"/>
          <w:szCs w:val="32"/>
          <w:lang w:val="en-US" w:eastAsia="zh-CN"/>
        </w:rPr>
        <w:t>已</w:t>
      </w:r>
      <w:r>
        <w:rPr>
          <w:rFonts w:hint="eastAsia" w:ascii="仿宋" w:hAnsi="仿宋" w:eastAsia="仿宋" w:cs="仿宋"/>
          <w:sz w:val="32"/>
          <w:szCs w:val="32"/>
          <w:lang w:val="zh-CN"/>
        </w:rPr>
        <w:t>完成、质量</w:t>
      </w:r>
      <w:r>
        <w:rPr>
          <w:rFonts w:hint="eastAsia" w:ascii="仿宋" w:hAnsi="仿宋" w:eastAsia="仿宋" w:cs="仿宋"/>
          <w:sz w:val="32"/>
          <w:szCs w:val="32"/>
          <w:lang w:val="en-US" w:eastAsia="zh-CN"/>
        </w:rPr>
        <w:t>高</w:t>
      </w:r>
      <w:r>
        <w:rPr>
          <w:rFonts w:hint="eastAsia" w:ascii="仿宋" w:hAnsi="仿宋" w:eastAsia="仿宋" w:cs="仿宋"/>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研究成果探索医疗纠纷赔偿机制，有利于患者及家属、医务人员、医疗机构合法权益保护，对节约医院、政府、社会处理医疗纠纷成本、支出有重要的价值。研究全面审查患者安全事件利益攸关方的态度、认知、需求，能促进医疗照护的公平公正。研究结果对于理解医患冲突、纠纷根源，寻找解决问题的方法有重要的理论价值。对医疗机构及政府制定管理政策，合理合法进行患者安全事件管理，保障人民群众长远医疗安全及质量有重要的参考价值。</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四、问题及建议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项目实施周期为1年周期，实施进度较紧凑，但是论文撰写、投稿、发表、见刊周期较长；结题后，很多研究成果后续发表，缺乏项目经费支持。项目负责人首次承担省级课题，经验不足，但是通过项目组一年来的团结和努力，取得了较好的学术成果，积累了宝贵的经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b/>
          <w:sz w:val="32"/>
          <w:szCs w:val="32"/>
          <w:lang w:val="zh-CN"/>
        </w:rPr>
        <w:t>（二）相关建议。</w:t>
      </w:r>
      <w:r>
        <w:rPr>
          <w:rFonts w:hint="eastAsia" w:ascii="仿宋" w:hAnsi="仿宋" w:eastAsia="仿宋" w:cs="仿宋"/>
          <w:sz w:val="32"/>
          <w:szCs w:val="32"/>
          <w:lang w:val="en-US" w:eastAsia="zh-CN"/>
        </w:rPr>
        <w:t>无</w:t>
      </w:r>
      <w:r>
        <w:rPr>
          <w:rFonts w:hint="eastAsia" w:ascii="仿宋" w:hAnsi="仿宋" w:eastAsia="仿宋" w:cs="仿宋"/>
          <w:sz w:val="32"/>
          <w:szCs w:val="32"/>
          <w:lang w:val="zh-CN"/>
        </w:rPr>
        <w:t>建议</w:t>
      </w:r>
      <w:r>
        <w:rPr>
          <w:rFonts w:hint="eastAsia" w:ascii="仿宋" w:hAnsi="仿宋" w:eastAsia="仿宋" w:cs="仿宋"/>
          <w:sz w:val="32"/>
          <w:szCs w:val="32"/>
          <w:lang w:val="en-US" w:eastAsia="zh-CN"/>
        </w:rPr>
        <w:t>和</w:t>
      </w:r>
      <w:r>
        <w:rPr>
          <w:rFonts w:hint="eastAsia" w:ascii="仿宋" w:hAnsi="仿宋" w:eastAsia="仿宋" w:cs="仿宋"/>
          <w:sz w:val="32"/>
          <w:szCs w:val="32"/>
          <w:lang w:val="zh-CN"/>
        </w:rPr>
        <w:t>意见。</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3743960" cy="5429885"/>
            <wp:effectExtent l="0" t="0" r="8890" b="18415"/>
            <wp:docPr id="1" name="图片 1" descr="SCKJBG-KJ-2021-000613电子收录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KJBG-KJ-2021-000613电子收录证书"/>
                    <pic:cNvPicPr>
                      <a:picLocks noChangeAspect="1"/>
                    </pic:cNvPicPr>
                  </pic:nvPicPr>
                  <pic:blipFill>
                    <a:blip r:embed="rId14"/>
                    <a:stretch>
                      <a:fillRect/>
                    </a:stretch>
                  </pic:blipFill>
                  <pic:spPr>
                    <a:xfrm>
                      <a:off x="0" y="0"/>
                      <a:ext cx="3743960" cy="5429885"/>
                    </a:xfrm>
                    <a:prstGeom prst="rect">
                      <a:avLst/>
                    </a:prstGeom>
                  </pic:spPr>
                </pic:pic>
              </a:graphicData>
            </a:graphic>
          </wp:inline>
        </w:drawing>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val="en-US" w:eastAsia="zh-CN"/>
        </w:rPr>
        <w:t>2  2020年重大传染病防控资金项目自评报告</w:t>
      </w:r>
    </w:p>
    <w:p>
      <w:pPr>
        <w:pStyle w:val="39"/>
        <w:spacing w:line="600" w:lineRule="exact"/>
        <w:ind w:firstLine="883"/>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项目支出绩效自评报告</w:t>
      </w:r>
    </w:p>
    <w:p>
      <w:pPr>
        <w:spacing w:line="60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rPr>
        <w:t>（</w:t>
      </w:r>
      <w:r>
        <w:rPr>
          <w:rFonts w:hint="eastAsia" w:ascii="仿宋" w:hAnsi="仿宋" w:eastAsia="仿宋" w:cs="仿宋"/>
          <w:b/>
          <w:bCs/>
          <w:sz w:val="32"/>
          <w:szCs w:val="32"/>
          <w:lang w:val="zh-CN"/>
        </w:rPr>
        <w:t>2020年结核病相关项目）</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根据《省财政厅 省卫生健康委员会关于下达2020年省级财政卫生健康专项资金（第三批）的通知》（川财社〔2020〕89号）（阿州财社〔2020〕97号）、</w:t>
      </w:r>
      <w:r>
        <w:rPr>
          <w:rFonts w:hint="eastAsia" w:ascii="仿宋" w:hAnsi="仿宋" w:eastAsia="仿宋" w:cs="仿宋"/>
          <w:color w:val="000000" w:themeColor="text1"/>
          <w:sz w:val="32"/>
          <w:szCs w:val="32"/>
          <w14:textFill>
            <w14:solidFill>
              <w14:schemeClr w14:val="tx1"/>
            </w14:solidFill>
          </w14:textFill>
        </w:rPr>
        <w:t>《关于加强公共卫生体系建设和重大疫情防控救治体系建设工作的通知》(国卫财务函[2020]303号)《关于加强公共卫生体系建设和重大疫情防控救治体系建设工作的通知》(川卫函[2020]257号)和《财政厅省卫生健康委省中医药管理局关于下达2020年公共卫生体系建设和重大疫情防控救治体系建设中央补助资金的通知》(川财社(2020]78号)及《州财政局州卫生健康委关于下达2020年公共卫生体系建设和重大疫情防控救治体系建设中央补助资金的通知》(阿财社[2020]82号、83号、93号)、</w:t>
      </w:r>
      <w:r>
        <w:rPr>
          <w:rFonts w:hint="eastAsia" w:ascii="仿宋" w:hAnsi="仿宋" w:eastAsia="仿宋" w:cs="仿宋"/>
          <w:sz w:val="32"/>
          <w:szCs w:val="32"/>
        </w:rPr>
        <w:t>《财政厅省卫生健康委关于提前下达2020年重大传染病防控中央补助资金的通知》( 川财社[2019] 144号)，《四川省卫生健康委员会办公室关于印发四川省2020年中央财政补助艾滋病等重大传染病防治项目第一批资金实施方案的通知》(川卫办函[2020] 1号)（阿州财社〔2020〕8号）文件要求下拨资金153.94万元到我院。</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按照项目资金的使用要求，要用于</w:t>
      </w:r>
      <w:r>
        <w:rPr>
          <w:rFonts w:hint="eastAsia" w:ascii="仿宋" w:hAnsi="仿宋" w:eastAsia="仿宋" w:cs="仿宋"/>
          <w:color w:val="333333"/>
          <w:sz w:val="32"/>
          <w:szCs w:val="32"/>
          <w:shd w:val="clear" w:color="auto" w:fill="FFFFFF"/>
        </w:rPr>
        <w:t>非住</w:t>
      </w:r>
      <w:r>
        <w:rPr>
          <w:rFonts w:hint="eastAsia" w:ascii="仿宋" w:hAnsi="仿宋" w:eastAsia="仿宋" w:cs="仿宋"/>
          <w:sz w:val="32"/>
          <w:szCs w:val="32"/>
        </w:rPr>
        <w:t>院</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"https://baike.baidu.com/item/%E8%82%BA%E7%BB%93%E6%A0%B8/101306"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肺结核</w:t>
      </w:r>
      <w:r>
        <w:rPr>
          <w:rFonts w:hint="eastAsia" w:ascii="仿宋" w:hAnsi="仿宋" w:eastAsia="仿宋" w:cs="仿宋"/>
          <w:sz w:val="32"/>
          <w:szCs w:val="32"/>
        </w:rPr>
        <w:fldChar w:fldCharType="end"/>
      </w:r>
      <w:r>
        <w:rPr>
          <w:rFonts w:hint="eastAsia" w:ascii="仿宋" w:hAnsi="仿宋" w:eastAsia="仿宋" w:cs="仿宋"/>
          <w:color w:val="333333"/>
          <w:sz w:val="32"/>
          <w:szCs w:val="32"/>
          <w:shd w:val="clear" w:color="auto" w:fill="FFFFFF"/>
        </w:rPr>
        <w:t>患者实行全面监督化学治疗、购买液体培养系统和冷冻离心机、免费诊断治疗患者和调查肺结核涂阳患者密切接触者补助</w:t>
      </w:r>
      <w:r>
        <w:rPr>
          <w:rFonts w:hint="eastAsia" w:ascii="仿宋" w:hAnsi="仿宋" w:eastAsia="仿宋" w:cs="仿宋"/>
          <w:sz w:val="32"/>
          <w:szCs w:val="32"/>
        </w:rPr>
        <w:t>等。</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阿州财社〔2020〕97号项目主要用于对非住院</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"https://baike.baidu.com/item/%E8%82%BA%E7%BB%93%E6%A0%B8/101306" \t "_blank" </w:instrText>
      </w:r>
      <w:r>
        <w:rPr>
          <w:rFonts w:hint="eastAsia" w:ascii="仿宋" w:hAnsi="仿宋" w:eastAsia="仿宋" w:cs="仿宋"/>
          <w:sz w:val="32"/>
          <w:szCs w:val="32"/>
        </w:rPr>
        <w:fldChar w:fldCharType="separate"/>
      </w:r>
      <w:r>
        <w:rPr>
          <w:rFonts w:hint="eastAsia" w:ascii="仿宋" w:hAnsi="仿宋" w:eastAsia="仿宋" w:cs="仿宋"/>
          <w:color w:val="000000" w:themeColor="text1"/>
          <w:sz w:val="32"/>
          <w:szCs w:val="32"/>
          <w14:textFill>
            <w14:solidFill>
              <w14:schemeClr w14:val="tx1"/>
            </w14:solidFill>
          </w14:textFill>
        </w:rPr>
        <w:t>肺结核</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t>患者实行全面监督化学治疗,从而可保证患者规律用药,提高治愈率。</w:t>
      </w:r>
    </w:p>
    <w:p>
      <w:pPr>
        <w:adjustRightInd w:val="0"/>
        <w:snapToGrid w:val="0"/>
        <w:spacing w:line="600" w:lineRule="exact"/>
        <w:ind w:firstLine="720"/>
        <w:rPr>
          <w:rFonts w:hint="eastAsia" w:ascii="仿宋" w:hAnsi="仿宋" w:eastAsia="仿宋" w:cs="仿宋"/>
          <w:color w:val="333333"/>
          <w:sz w:val="32"/>
          <w:szCs w:val="32"/>
          <w:shd w:val="clear" w:color="auto" w:fill="FFFFFF"/>
        </w:rPr>
      </w:pPr>
      <w:r>
        <w:rPr>
          <w:rFonts w:hint="eastAsia" w:ascii="仿宋" w:hAnsi="仿宋" w:eastAsia="仿宋" w:cs="仿宋"/>
          <w:color w:val="000000" w:themeColor="text1"/>
          <w:sz w:val="32"/>
          <w:szCs w:val="32"/>
          <w14:textFill>
            <w14:solidFill>
              <w14:schemeClr w14:val="tx1"/>
            </w14:solidFill>
          </w14:textFill>
        </w:rPr>
        <w:t>阿财社[2020]82号、83号、93号项目</w:t>
      </w:r>
      <w:r>
        <w:rPr>
          <w:rFonts w:hint="eastAsia" w:ascii="仿宋" w:hAnsi="仿宋" w:eastAsia="仿宋" w:cs="仿宋"/>
          <w:sz w:val="32"/>
          <w:szCs w:val="32"/>
        </w:rPr>
        <w:t>主要用于</w:t>
      </w:r>
      <w:r>
        <w:rPr>
          <w:rFonts w:hint="eastAsia" w:ascii="仿宋" w:hAnsi="仿宋" w:eastAsia="仿宋" w:cs="仿宋"/>
          <w:color w:val="333333"/>
          <w:sz w:val="32"/>
          <w:szCs w:val="32"/>
          <w:shd w:val="clear" w:color="auto" w:fill="FFFFFF"/>
        </w:rPr>
        <w:t>购买液体培养系统1套（125万/套）和冷冻离心机1台（18万/台）。</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 xml:space="preserve">阿州财社〔2020〕8号项目主要用于免费诊断治疗患者、调查肺结核涂阳患者密切接触者补助、加强肺结核病报病及治疗管理等。  </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600" w:lineRule="exact"/>
        <w:ind w:firstLine="1200" w:firstLineChars="375"/>
        <w:rPr>
          <w:rFonts w:hint="eastAsia" w:ascii="仿宋" w:hAnsi="仿宋" w:eastAsia="仿宋" w:cs="仿宋"/>
          <w:sz w:val="32"/>
          <w:szCs w:val="32"/>
          <w:lang w:val="zh-CN"/>
        </w:rPr>
      </w:pPr>
      <w:r>
        <w:rPr>
          <w:rFonts w:hint="eastAsia" w:ascii="仿宋" w:hAnsi="仿宋" w:eastAsia="仿宋" w:cs="仿宋"/>
          <w:sz w:val="32"/>
          <w:szCs w:val="32"/>
        </w:rPr>
        <w:t>3个项目下达资金共153.94万元，及时到位。</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600" w:lineRule="exact"/>
        <w:ind w:left="720"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阿州财社〔2020〕97号项目共2.22万元，使用0元；</w:t>
      </w:r>
    </w:p>
    <w:p>
      <w:pPr>
        <w:adjustRightInd w:val="0"/>
        <w:snapToGrid w:val="0"/>
        <w:spacing w:line="600" w:lineRule="exact"/>
        <w:ind w:left="720"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阿财社[2020]82号、83号、93号项目共143万元，使用112.612万元；</w:t>
      </w:r>
    </w:p>
    <w:p>
      <w:pPr>
        <w:adjustRightInd w:val="0"/>
        <w:snapToGrid w:val="0"/>
        <w:spacing w:line="600" w:lineRule="exact"/>
        <w:ind w:left="720" w:firstLine="645"/>
        <w:rPr>
          <w:rFonts w:hint="eastAsia" w:ascii="仿宋" w:hAnsi="仿宋" w:eastAsia="仿宋" w:cs="仿宋"/>
          <w:sz w:val="32"/>
          <w:szCs w:val="32"/>
        </w:rPr>
      </w:pPr>
      <w:r>
        <w:rPr>
          <w:rFonts w:hint="eastAsia" w:ascii="仿宋" w:hAnsi="仿宋" w:eastAsia="仿宋" w:cs="仿宋"/>
          <w:sz w:val="32"/>
          <w:szCs w:val="32"/>
        </w:rPr>
        <w:t>阿州财社〔2020〕8号项目共8.72万元，使用0.64万元。</w:t>
      </w:r>
    </w:p>
    <w:p>
      <w:pPr>
        <w:adjustRightInd w:val="0"/>
        <w:snapToGrid w:val="0"/>
        <w:spacing w:line="600" w:lineRule="exact"/>
        <w:ind w:firstLine="472" w:firstLineChars="147"/>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该项目财务管理制度健全，严格执行财务管理制度，账务处理及时，会计核算规范。</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根据结核病防治工作需要，按照要求</w:t>
      </w:r>
      <w:r>
        <w:rPr>
          <w:rFonts w:hint="eastAsia" w:ascii="仿宋" w:hAnsi="仿宋" w:eastAsia="仿宋" w:cs="仿宋"/>
          <w:color w:val="333333"/>
          <w:sz w:val="32"/>
          <w:szCs w:val="32"/>
          <w:shd w:val="clear" w:color="auto" w:fill="FFFFFF"/>
        </w:rPr>
        <w:t>购买液体培养系统1套和冷冻离心机1台；为提高患者发现和转诊工作质量</w:t>
      </w:r>
      <w:r>
        <w:rPr>
          <w:rFonts w:hint="eastAsia" w:ascii="仿宋" w:hAnsi="仿宋" w:eastAsia="仿宋" w:cs="仿宋"/>
          <w:sz w:val="32"/>
          <w:szCs w:val="32"/>
        </w:rPr>
        <w:t xml:space="preserve">，给报告肺结核患者的医生补助。 </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阿州财社〔2020〕97号项目共2.22万元，全部未使用。此项目用于对非住院</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"https://baike.baidu.com/item/%E8%82%BA%E7%BB%93%E6%A0%B8/101306" \t "_blank" </w:instrText>
      </w:r>
      <w:r>
        <w:rPr>
          <w:rFonts w:hint="eastAsia" w:ascii="仿宋" w:hAnsi="仿宋" w:eastAsia="仿宋" w:cs="仿宋"/>
          <w:sz w:val="32"/>
          <w:szCs w:val="32"/>
        </w:rPr>
        <w:fldChar w:fldCharType="separate"/>
      </w:r>
      <w:r>
        <w:rPr>
          <w:rFonts w:hint="eastAsia" w:ascii="仿宋" w:hAnsi="仿宋" w:eastAsia="仿宋" w:cs="仿宋"/>
          <w:color w:val="000000" w:themeColor="text1"/>
          <w:sz w:val="32"/>
          <w:szCs w:val="32"/>
          <w14:textFill>
            <w14:solidFill>
              <w14:schemeClr w14:val="tx1"/>
            </w14:solidFill>
          </w14:textFill>
        </w:rPr>
        <w:t>肺结核</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t>患者实行全面监督化学治疗,从而可保证患者规律用药,提高治愈率。因我院主要针对住院患者，此项目无法完成。</w:t>
      </w:r>
    </w:p>
    <w:p>
      <w:pPr>
        <w:adjustRightInd w:val="0"/>
        <w:snapToGrid w:val="0"/>
        <w:spacing w:line="600" w:lineRule="exact"/>
        <w:ind w:firstLine="720"/>
        <w:rPr>
          <w:rFonts w:hint="eastAsia" w:ascii="仿宋" w:hAnsi="仿宋" w:eastAsia="仿宋" w:cs="仿宋"/>
          <w:color w:val="333333"/>
          <w:sz w:val="32"/>
          <w:szCs w:val="32"/>
          <w:shd w:val="clear" w:color="auto" w:fill="FFFFFF"/>
        </w:rPr>
      </w:pPr>
      <w:r>
        <w:rPr>
          <w:rFonts w:hint="eastAsia" w:ascii="仿宋" w:hAnsi="仿宋" w:eastAsia="仿宋" w:cs="仿宋"/>
          <w:color w:val="000000" w:themeColor="text1"/>
          <w:sz w:val="32"/>
          <w:szCs w:val="32"/>
          <w14:textFill>
            <w14:solidFill>
              <w14:schemeClr w14:val="tx1"/>
            </w14:solidFill>
          </w14:textFill>
        </w:rPr>
        <w:t>阿财社[2020]82号、83号、93号项目143万元，</w:t>
      </w:r>
      <w:r>
        <w:rPr>
          <w:rFonts w:hint="eastAsia" w:ascii="仿宋" w:hAnsi="仿宋" w:eastAsia="仿宋" w:cs="仿宋"/>
          <w:sz w:val="32"/>
          <w:szCs w:val="32"/>
        </w:rPr>
        <w:t>实施方案要求</w:t>
      </w:r>
      <w:r>
        <w:rPr>
          <w:rFonts w:hint="eastAsia" w:ascii="仿宋" w:hAnsi="仿宋" w:eastAsia="仿宋" w:cs="仿宋"/>
          <w:color w:val="333333"/>
          <w:sz w:val="32"/>
          <w:szCs w:val="32"/>
          <w:shd w:val="clear" w:color="auto" w:fill="FFFFFF"/>
        </w:rPr>
        <w:t>购买液体培养系统1套（125万/套）和冷冻离心机1台（18万/台）。我院设备科采购后费用共112.612万元，结余30.388万元。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阿州财社〔2020〕8号项目共8.72万元，使用0.64万元，结余8.08万元。此项目主要用于免费诊断治疗肺结核、调查肺结核涂阳患者密切接触者、结核病报病及治疗管理等。</w:t>
      </w:r>
    </w:p>
    <w:p>
      <w:pPr>
        <w:adjustRightInd w:val="0"/>
        <w:snapToGrid w:val="0"/>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1120" w:firstLineChars="350"/>
        <w:rPr>
          <w:rFonts w:hint="eastAsia" w:ascii="仿宋" w:hAnsi="仿宋" w:eastAsia="仿宋" w:cs="仿宋"/>
          <w:sz w:val="32"/>
          <w:szCs w:val="32"/>
        </w:rPr>
      </w:pPr>
      <w:r>
        <w:rPr>
          <w:rFonts w:hint="eastAsia" w:ascii="仿宋" w:hAnsi="仿宋" w:eastAsia="仿宋" w:cs="仿宋"/>
          <w:sz w:val="32"/>
          <w:szCs w:val="32"/>
        </w:rPr>
        <w:t>结核病是慢性疾病，治疗至少3至6月，甚至1年或更长，大部分时间居家治疗。我院针对的主要是住院病人，参保病人住院费用可报销，故免费诊断治疗涉及不多；我院90%以上肺结核病人来自其他县，无法完成对肺结核涂阳密切接触者调查。</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相关建议。</w:t>
      </w:r>
    </w:p>
    <w:p>
      <w:pPr>
        <w:pStyle w:val="42"/>
        <w:numPr>
          <w:ilvl w:val="0"/>
          <w:numId w:val="9"/>
        </w:numPr>
        <w:ind w:firstLineChars="0"/>
        <w:rPr>
          <w:rFonts w:hint="eastAsia" w:ascii="仿宋" w:hAnsi="仿宋" w:eastAsia="仿宋" w:cs="仿宋"/>
          <w:sz w:val="32"/>
          <w:szCs w:val="32"/>
        </w:rPr>
      </w:pPr>
      <w:r>
        <w:rPr>
          <w:rFonts w:hint="eastAsia" w:ascii="仿宋" w:hAnsi="仿宋" w:eastAsia="仿宋" w:cs="仿宋"/>
          <w:sz w:val="32"/>
          <w:szCs w:val="32"/>
        </w:rPr>
        <w:t>为保证患者规律用药,提高治愈率，建议将“加强基本DOTS工作”经费拨基层医院。</w:t>
      </w:r>
    </w:p>
    <w:p>
      <w:pPr>
        <w:pStyle w:val="42"/>
        <w:numPr>
          <w:ilvl w:val="0"/>
          <w:numId w:val="9"/>
        </w:numPr>
        <w:ind w:firstLineChars="0"/>
        <w:rPr>
          <w:rFonts w:hint="eastAsia" w:ascii="仿宋" w:hAnsi="仿宋" w:eastAsia="仿宋" w:cs="仿宋"/>
          <w:sz w:val="32"/>
          <w:szCs w:val="32"/>
        </w:rPr>
      </w:pPr>
      <w:r>
        <w:rPr>
          <w:rFonts w:hint="eastAsia" w:ascii="仿宋" w:hAnsi="仿宋" w:eastAsia="仿宋" w:cs="仿宋"/>
          <w:sz w:val="32"/>
          <w:szCs w:val="32"/>
        </w:rPr>
        <w:t>为及时发现和规范治疗管理结核病患者，将免费诊断治疗患者经费拨基层医院。</w:t>
      </w:r>
    </w:p>
    <w:p>
      <w:pPr>
        <w:pStyle w:val="42"/>
        <w:numPr>
          <w:ilvl w:val="0"/>
          <w:numId w:val="9"/>
        </w:numPr>
        <w:ind w:firstLineChars="0"/>
        <w:rPr>
          <w:rFonts w:hint="eastAsia" w:ascii="仿宋" w:hAnsi="仿宋" w:eastAsia="仿宋" w:cs="仿宋"/>
          <w:sz w:val="32"/>
          <w:szCs w:val="32"/>
        </w:rPr>
      </w:pPr>
      <w:r>
        <w:rPr>
          <w:rFonts w:hint="eastAsia" w:ascii="仿宋" w:hAnsi="仿宋" w:eastAsia="仿宋" w:cs="仿宋"/>
          <w:sz w:val="32"/>
          <w:szCs w:val="32"/>
        </w:rPr>
        <w:t>我院无法完成对肺结核涂阳密切接触者调查，请将此项补助交予其他部门。</w:t>
      </w:r>
    </w:p>
    <w:p>
      <w:pPr>
        <w:tabs>
          <w:tab w:val="left" w:pos="1440"/>
        </w:tabs>
        <w:spacing w:line="600" w:lineRule="exact"/>
        <w:rPr>
          <w:rFonts w:hint="eastAsia" w:ascii="仿宋" w:hAnsi="仿宋" w:eastAsia="仿宋" w:cs="仿宋"/>
          <w:sz w:val="32"/>
          <w:szCs w:val="32"/>
        </w:rPr>
      </w:pPr>
    </w:p>
    <w:p>
      <w:pPr>
        <w:pStyle w:val="39"/>
        <w:spacing w:line="600" w:lineRule="exact"/>
        <w:ind w:firstLine="883"/>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项目支出绩效自评报告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zh-CN"/>
        </w:rPr>
        <w:t>2020年政府收支分类科目第2100409项“重大公共卫生专项”</w:t>
      </w:r>
      <w:r>
        <w:rPr>
          <w:rFonts w:hint="eastAsia" w:ascii="仿宋" w:hAnsi="仿宋" w:eastAsia="仿宋" w:cs="仿宋"/>
          <w:b/>
          <w:bCs/>
          <w:sz w:val="32"/>
          <w:szCs w:val="32"/>
        </w:rPr>
        <w:t>科目</w:t>
      </w:r>
    </w:p>
    <w:p>
      <w:pPr>
        <w:spacing w:line="60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2020年政府收支分类科目210相关科目）</w:t>
      </w:r>
    </w:p>
    <w:p>
      <w:pPr>
        <w:pStyle w:val="39"/>
        <w:spacing w:line="600" w:lineRule="exact"/>
        <w:ind w:firstLine="640"/>
        <w:jc w:val="center"/>
        <w:rPr>
          <w:rFonts w:hint="eastAsia" w:ascii="仿宋" w:hAnsi="仿宋" w:eastAsia="仿宋" w:cs="仿宋"/>
          <w:color w:val="auto"/>
          <w:kern w:val="2"/>
          <w:sz w:val="32"/>
          <w:szCs w:val="32"/>
        </w:rPr>
      </w:pP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根据《省财政厅 省卫健委关于提前下达2020年重大传染病防控中央补助资金的通知》（川财社〔2019〕144号）（阿州财社〔2020〕25号）、《省财政厅 省卫生健康委员会关于下达2020年省级财政卫生健康专项资金（第三批）的通知》（川财社〔2020〕89号）（阿州财社〔2020〕97号）文件要求下拨资金12万到我院。</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按照该项目资金的使用要求，该项目是用于艾滋病防治管理办公室履职、质控、母婴阻断及实验室建设等的经费。</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本项目主要用于艾滋病治疗管理办公室履职、办公室人员能力提升活动的实施，具体是用于办公室设施设备的购买、艾滋病哨点监测、关爱病房设备、专职人员外出培训和培训我州各县（市）艾滋病防治“三线”管理人员、治疗人员、检测人员、专职人员，对各县（市）艾滋病防治工作开展督导调研、艾滋病防治知识专项活动宣传、世界艾滋病日宣传活动等。</w:t>
      </w:r>
    </w:p>
    <w:p>
      <w:pPr>
        <w:adjustRightInd w:val="0"/>
        <w:snapToGrid w:val="0"/>
        <w:spacing w:before="240"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本项目申报的内容与实际相符，是艾滋病经费，用于艾滋病治疗管理</w:t>
      </w:r>
      <w:r>
        <w:rPr>
          <w:rFonts w:hint="eastAsia" w:ascii="仿宋" w:hAnsi="仿宋" w:eastAsia="仿宋" w:cs="仿宋"/>
          <w:sz w:val="32"/>
          <w:szCs w:val="32"/>
        </w:rPr>
        <w:t>办公室履职</w:t>
      </w:r>
      <w:r>
        <w:rPr>
          <w:rFonts w:hint="eastAsia" w:ascii="仿宋" w:hAnsi="仿宋" w:eastAsia="仿宋" w:cs="仿宋"/>
          <w:sz w:val="32"/>
          <w:szCs w:val="32"/>
          <w:lang w:val="zh-CN"/>
        </w:rPr>
        <w:t>、办公室人员能力提升活动的实施，具体是用于办公室设施设备的购买、艾滋病哨点监测、关爱病房设备、专职人员外出培训和培训我州各县（市）艾滋病防治“三线”管理人员、治疗人员、</w:t>
      </w:r>
      <w:r>
        <w:rPr>
          <w:rFonts w:hint="eastAsia" w:ascii="仿宋" w:hAnsi="仿宋" w:eastAsia="仿宋" w:cs="仿宋"/>
          <w:sz w:val="32"/>
          <w:szCs w:val="32"/>
        </w:rPr>
        <w:t>检测人员、</w:t>
      </w:r>
      <w:r>
        <w:rPr>
          <w:rFonts w:hint="eastAsia" w:ascii="仿宋" w:hAnsi="仿宋" w:eastAsia="仿宋" w:cs="仿宋"/>
          <w:sz w:val="32"/>
          <w:szCs w:val="32"/>
          <w:lang w:val="zh-CN"/>
        </w:rPr>
        <w:t>专职人员，对各县（市）艾滋病防治工作开展督导调研、</w:t>
      </w:r>
      <w:r>
        <w:rPr>
          <w:rFonts w:hint="eastAsia" w:ascii="仿宋" w:hAnsi="仿宋" w:eastAsia="仿宋" w:cs="仿宋"/>
          <w:sz w:val="32"/>
          <w:szCs w:val="32"/>
        </w:rPr>
        <w:t>艾滋病防治知识专项活动宣传</w:t>
      </w:r>
      <w:r>
        <w:rPr>
          <w:rFonts w:hint="eastAsia" w:ascii="仿宋" w:hAnsi="仿宋" w:eastAsia="仿宋" w:cs="仿宋"/>
          <w:sz w:val="32"/>
          <w:szCs w:val="32"/>
          <w:lang w:val="zh-CN"/>
        </w:rPr>
        <w:t>、世界艾滋病日宣传活动等。</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项目下达资金12万元，及时到位。</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600" w:lineRule="exact"/>
        <w:ind w:firstLine="960" w:firstLineChars="300"/>
        <w:rPr>
          <w:rFonts w:hint="eastAsia" w:ascii="仿宋" w:hAnsi="仿宋" w:eastAsia="仿宋" w:cs="仿宋"/>
          <w:sz w:val="32"/>
          <w:szCs w:val="32"/>
          <w:lang w:val="zh-CN"/>
        </w:rPr>
      </w:pPr>
      <w:r>
        <w:rPr>
          <w:rFonts w:hint="eastAsia" w:ascii="仿宋" w:hAnsi="仿宋" w:eastAsia="仿宋" w:cs="仿宋"/>
          <w:sz w:val="32"/>
          <w:szCs w:val="32"/>
          <w:lang w:val="zh-CN"/>
        </w:rPr>
        <w:t>截止</w:t>
      </w:r>
      <w:r>
        <w:rPr>
          <w:rFonts w:hint="eastAsia" w:ascii="仿宋" w:hAnsi="仿宋" w:eastAsia="仿宋" w:cs="仿宋"/>
          <w:sz w:val="32"/>
          <w:szCs w:val="32"/>
        </w:rPr>
        <w:t>2020年12月，该项目资金按照专项资金要求支付使用。</w:t>
      </w:r>
    </w:p>
    <w:p>
      <w:pPr>
        <w:adjustRightInd w:val="0"/>
        <w:snapToGrid w:val="0"/>
        <w:spacing w:line="600" w:lineRule="exact"/>
        <w:ind w:firstLine="472" w:firstLineChars="147"/>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该项目财务管理制度健全，严格执行财务管理制度，账务处理及时，会计核算规范。</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按照要求，艾滋病治疗管理办公室履职，</w:t>
      </w:r>
      <w:r>
        <w:rPr>
          <w:rFonts w:hint="eastAsia" w:ascii="仿宋" w:hAnsi="仿宋" w:eastAsia="仿宋" w:cs="仿宋"/>
          <w:sz w:val="32"/>
          <w:szCs w:val="32"/>
          <w:lang w:val="zh-CN"/>
        </w:rPr>
        <w:t>办公室人员能力提升活动的实施，</w:t>
      </w:r>
      <w:r>
        <w:rPr>
          <w:rFonts w:hint="eastAsia" w:ascii="仿宋" w:hAnsi="仿宋" w:eastAsia="仿宋" w:cs="仿宋"/>
          <w:sz w:val="32"/>
          <w:szCs w:val="32"/>
        </w:rPr>
        <w:t>我办对各县艾管办管理人员、专职人员、治疗人员、检测人员进行培训，每半年对本州各县进行全覆盖调研指导、</w:t>
      </w:r>
      <w:r>
        <w:rPr>
          <w:rFonts w:hint="eastAsia" w:ascii="仿宋" w:hAnsi="仿宋" w:eastAsia="仿宋" w:cs="仿宋"/>
          <w:sz w:val="32"/>
          <w:szCs w:val="32"/>
          <w:lang w:val="zh-CN"/>
        </w:rPr>
        <w:t>艾滋病防治知识宣传、世界艾滋病日宣传活动</w:t>
      </w:r>
      <w:r>
        <w:rPr>
          <w:rFonts w:hint="eastAsia" w:ascii="仿宋" w:hAnsi="仿宋" w:eastAsia="仿宋" w:cs="仿宋"/>
          <w:sz w:val="32"/>
          <w:szCs w:val="32"/>
        </w:rPr>
        <w:t>。具体包括学员的住宿费、生活费、资料费、专家授课费等。下县督导时的油费、人员住宿、生活补助、宣传资料的设计印刷、宣传物品的购买等。</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项目的实施周期是2020年1月-2020年12月，通过该项目的实施，艾滋病治疗管理办公室履职</w:t>
      </w:r>
      <w:r>
        <w:rPr>
          <w:rFonts w:hint="eastAsia" w:ascii="仿宋" w:hAnsi="仿宋" w:eastAsia="仿宋" w:cs="仿宋"/>
          <w:sz w:val="32"/>
          <w:szCs w:val="32"/>
          <w:lang w:val="zh-CN"/>
        </w:rPr>
        <w:t>，办公室人员能力提升活动的实施，</w:t>
      </w:r>
      <w:r>
        <w:rPr>
          <w:rFonts w:hint="eastAsia" w:ascii="仿宋" w:hAnsi="仿宋" w:eastAsia="仿宋" w:cs="仿宋"/>
          <w:sz w:val="32"/>
          <w:szCs w:val="32"/>
        </w:rPr>
        <w:t>办公室设施设备的购买、艾滋病哨点监测、关爱病房设备、专职人员外出培训和培训我州各县（市）艾滋病防治“三线”管理人员、治疗人员、检测人员、专职人员，对各县（市）艾滋病防治工作开展督导调研、艾滋病防治专项知识宣传、世界艾滋病日宣传活动等。</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项目效益情况。</w:t>
      </w:r>
    </w:p>
    <w:p>
      <w:pPr>
        <w:widowControl/>
        <w:spacing w:line="54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lang w:val="zh-CN"/>
        </w:rPr>
        <w:t xml:space="preserve">  艾滋病是一种危害大、死亡率高的严重传染病，目前不可治愈、无疫苗预防。抗病毒治疗是目前HIV防治的关键措施和有效手段。艾滋病抗病毒治疗可最大限度地抑制艾滋病毒复制，保存和恢复免疫功能，降低艾滋病相关的发病率和死亡率、延长生命，减少艾滋病传播、提高生活质量。艾滋病威胁着每一个人和每一个家庭，预防艾滋病是全社会的责任。艾滋病防治知识专项宣传活动，强化了人民群众防艾及自我保护意识，为营造社会安全环境氛围，提高人民群众安全意识起到了积极促进的作用。扩大</w:t>
      </w:r>
      <w:r>
        <w:rPr>
          <w:rFonts w:hint="eastAsia" w:ascii="仿宋" w:hAnsi="仿宋" w:eastAsia="仿宋" w:cs="仿宋"/>
          <w:sz w:val="32"/>
          <w:szCs w:val="32"/>
        </w:rPr>
        <w:t>艾滋病筛查监测，可</w:t>
      </w:r>
      <w:r>
        <w:rPr>
          <w:rFonts w:hint="eastAsia" w:ascii="仿宋" w:hAnsi="仿宋" w:eastAsia="仿宋" w:cs="仿宋"/>
          <w:kern w:val="0"/>
          <w:sz w:val="32"/>
          <w:szCs w:val="32"/>
        </w:rPr>
        <w:t>提高发现率，扩大治疗覆盖面，提升治疗成功率，降低死亡率，降低新发感染，提高感染者和病人的生活质量。2020年</w:t>
      </w:r>
      <w:r>
        <w:rPr>
          <w:rFonts w:hint="eastAsia" w:ascii="仿宋" w:hAnsi="仿宋" w:eastAsia="仿宋" w:cs="仿宋"/>
          <w:sz w:val="32"/>
          <w:szCs w:val="32"/>
          <w:lang w:val="zh-CN"/>
        </w:rPr>
        <w:t>阿坝州较好的完成了艾滋病抗病毒治疗覆盖率达90%、治疗成功率达90%年度目标任务。</w:t>
      </w:r>
    </w:p>
    <w:p>
      <w:pPr>
        <w:adjustRightInd w:val="0"/>
        <w:snapToGrid w:val="0"/>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无。</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相关建议。</w:t>
      </w:r>
    </w:p>
    <w:p>
      <w:pPr>
        <w:adjustRightInd w:val="0"/>
        <w:snapToGrid w:val="0"/>
        <w:spacing w:line="600" w:lineRule="exact"/>
        <w:rPr>
          <w:rFonts w:hint="eastAsia" w:ascii="仿宋" w:hAnsi="仿宋" w:eastAsia="仿宋" w:cs="仿宋"/>
          <w:b/>
          <w:sz w:val="32"/>
          <w:szCs w:val="32"/>
        </w:rPr>
      </w:pPr>
      <w:r>
        <w:rPr>
          <w:rFonts w:hint="eastAsia" w:ascii="仿宋" w:hAnsi="仿宋" w:eastAsia="仿宋" w:cs="仿宋"/>
          <w:sz w:val="32"/>
          <w:szCs w:val="32"/>
        </w:rPr>
        <w:t xml:space="preserve">      无。</w:t>
      </w:r>
    </w:p>
    <w:p>
      <w:pPr>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附</w:t>
      </w:r>
      <w:r>
        <w:rPr>
          <w:rFonts w:hint="eastAsia" w:ascii="仿宋" w:hAnsi="仿宋" w:eastAsia="仿宋" w:cs="仿宋"/>
          <w:b w:val="0"/>
          <w:bCs w:val="0"/>
          <w:sz w:val="32"/>
          <w:szCs w:val="32"/>
          <w:lang w:val="en-US" w:eastAsia="zh-CN"/>
        </w:rPr>
        <w:t>2- 2020年医疗服务能力提升项目自评报告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(2020年州本级下达信息网络构建项目)</w:t>
      </w:r>
    </w:p>
    <w:p>
      <w:pPr>
        <w:spacing w:line="600" w:lineRule="exact"/>
        <w:jc w:val="center"/>
        <w:rPr>
          <w:rFonts w:hint="eastAsia" w:ascii="仿宋" w:hAnsi="仿宋" w:eastAsia="仿宋" w:cs="仿宋"/>
          <w:b/>
          <w:bCs/>
          <w:sz w:val="32"/>
          <w:szCs w:val="32"/>
          <w:lang w:val="zh-CN"/>
        </w:rPr>
      </w:pP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2020年，州本级财政下达资金500万元。经医院党委研究,决定其中270万用于医院信息网络系统建设</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根据医院信息化建设现状和需求，参考卫生行政部门关于医院信息化建设的指导意见，医院党委研究确定了三个信息化建设项目，合计</w:t>
      </w:r>
      <w:r>
        <w:rPr>
          <w:rFonts w:hint="eastAsia" w:ascii="仿宋" w:hAnsi="仿宋" w:eastAsia="仿宋" w:cs="仿宋"/>
          <w:sz w:val="32"/>
          <w:szCs w:val="32"/>
        </w:rPr>
        <w:t>预算270.00万元。</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项目一，阿坝州人民医院2020年医院信息化建设和运维服务采购项目，本项目预算200.00万</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项目二，阿坝州人民医院电子票据管理系统采购项目，本项目预算43.00万</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项目三，阿坝州人民医院中心机房前置区服务器虚拟化系统采购项目，本项目预算27.00万</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一，阿坝州人民医院2020年医院信息化建设和运维服务采购项目。本项目的主要内容是更新影像和检验信息系统，新建静脉配置管理系统、传染病信息上报管理系统和机房运维服务等，以满足医院临床业务和管理工作的需要，保障信息系统关键基础的运维。</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二，阿坝州人民医院电子票据管理系统采购项目。本项目是根据四川省财政厅印发的《四川省财政电子票据管理改革实施方案》（川财综〔2019〕21号）的要求，同时为了适应现代财政制度改革和信息化发展的需要，进一步优化和完善患者就诊流程，推进电子票据的社会化应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项目三，阿坝州人民医院中心机房前置区服务器虚拟化系统采购项目。是根据医院信息系统建设和应用需要，以及技术发展趋势，采用虚拟化系统部署，避免“一机一系统”的资源浪费，达到</w:t>
      </w:r>
      <w:r>
        <w:rPr>
          <w:rFonts w:hint="eastAsia" w:ascii="仿宋" w:hAnsi="仿宋" w:eastAsia="仿宋" w:cs="仿宋"/>
          <w:sz w:val="32"/>
          <w:szCs w:val="32"/>
        </w:rPr>
        <w:t>资源的最高有效利用率。</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600" w:lineRule="exact"/>
        <w:ind w:firstLine="720"/>
        <w:rPr>
          <w:rFonts w:hint="eastAsia" w:ascii="仿宋" w:hAnsi="仿宋" w:eastAsia="仿宋" w:cs="仿宋"/>
          <w:color w:val="FF0000"/>
          <w:sz w:val="32"/>
          <w:szCs w:val="32"/>
          <w:lang w:val="zh-CN"/>
        </w:rPr>
      </w:pPr>
      <w:r>
        <w:rPr>
          <w:rFonts w:hint="eastAsia" w:ascii="仿宋" w:hAnsi="仿宋" w:eastAsia="仿宋" w:cs="仿宋"/>
          <w:sz w:val="32"/>
          <w:szCs w:val="32"/>
          <w:lang w:val="zh-CN"/>
        </w:rPr>
        <w:t>本项目申报的内容与实际相符，并委托专家进行需求论证，论证结论为符合政府采购相关规定和要求。</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600" w:lineRule="exact"/>
        <w:ind w:firstLine="720"/>
        <w:rPr>
          <w:rFonts w:hint="eastAsia" w:ascii="仿宋" w:hAnsi="仿宋" w:eastAsia="仿宋" w:cs="仿宋"/>
          <w:color w:val="FF0000"/>
          <w:sz w:val="32"/>
          <w:szCs w:val="32"/>
        </w:rPr>
      </w:pPr>
      <w:r>
        <w:rPr>
          <w:rFonts w:hint="eastAsia" w:ascii="仿宋" w:hAnsi="仿宋" w:eastAsia="仿宋" w:cs="仿宋"/>
          <w:sz w:val="32"/>
          <w:szCs w:val="32"/>
          <w:lang w:val="zh-CN"/>
        </w:rPr>
        <w:t>项目分配资金270.00万元，已到位。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2．资金使用。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截至目前，项目一《阿坝州人民医院2020年医院信息化建设和运维服务采购项目》（项目编号为5132292020000224）中的第3包尚在实施中，故仅支付40%的首付款75760.00元；项目二《阿坝州人民医院电子票据管理系统采购项目》（项目编号为5132202020001323），已支付首付款259600.00，近日已通过验收，即将支付余款外，其他项目内容均已完成实施并验收，已按约支付，项目总体支付比例超过85%。</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该项目财务管理制定健全，账务处理及时，会计核算规范。项目经集体决策后采购实施，全程未发现异常。</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经集体研究决策后，按照政府采购相关规定采购并实施。首先由医院提出项目需求和采购方案，向州财政局提交《阿坝州州级政府采购计划实施备案表》；经审批后，委托专家进行评审；评审合格后，委托社会代理机构按程序开展相关政府采购招投标工作。</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2020年8月6日，由四川新元素工程咨询有限公司代理，采用公开招标方式，完成《阿坝州人民医院2020年医院信息化建设和运维服务采购项目》（项目编号为5132292020000224）的采购。该项目分为5包。第1包中标人为重庆中联信息产业有限责任公司，中标金额为108.00万元；第2包中标人为联通(四川)产业互联网有限公司，中标金额为36.80万元；第3包中标人为四川科伦医药销售有限责任公司，中标金额为18.94万元；第4包中标人为成都易欧科技有限公司，中标金额为12.90万元；第5包中标人为成都康润科技发展有限公司，中标金额为13.80万元。项目合计中标金额为190.44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2020年12月14日，由四川新元素工程咨询有限公司代理，采用单一来源方式，完成《阿坝州人民医院电子票据管理系统采购项目》（项目编号为5132202020001323）的采购。中标人为福建博思软件股份有限公司，中标金额为40.60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2020年12月14日，由四川新元素工程咨询有限公司代理，采用询价方式，完成《阿坝州人民医院中心机房前置区服务器虚拟化系统采购项目》（项目编号为SCXYS_2020_019），中标人为四川蜀辰信息技术有限责任公司，中标金额为23.78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三个项目合计中标金额为254.82万元，较预算270.00万元节约资金15.18万元。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截至目前，项目一《阿坝州人民医院2020年医院信息化建设和运维服务采购项目》（项目编号为5132292020000224）中的第3包尚在实施中。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其他项目内容均已实施完毕，并通过验收。</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通过本年度的信息化建设，弥补了我院缺失的部分业务系统，如传染病管理、静脉配置；完成了主要业务系统的升级改造，如PACS、LIS，在规范化、标准化的临床业务的同时，更强化了功能应用；在关键基础设备设施和数据安全方面，也有了一定的保障；通过电子票据系统，不但强化了票据监管、降低了运营成本，更极大地方便了广大群众，在便民利民上又有了新举措。</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640" w:firstLineChars="200"/>
        <w:rPr>
          <w:rFonts w:hint="eastAsia" w:ascii="仿宋" w:hAnsi="仿宋" w:eastAsia="仿宋" w:cs="仿宋"/>
          <w:b/>
          <w:sz w:val="32"/>
          <w:szCs w:val="32"/>
          <w:lang w:val="zh-CN"/>
        </w:rPr>
      </w:pPr>
      <w:r>
        <w:rPr>
          <w:rFonts w:hint="eastAsia" w:ascii="仿宋" w:hAnsi="仿宋" w:eastAsia="仿宋" w:cs="仿宋"/>
          <w:sz w:val="32"/>
          <w:szCs w:val="32"/>
          <w:lang w:val="zh-CN"/>
        </w:rPr>
        <w:t>无</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（二）相关建议。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信息化永远在路上”，“信息化只有起点没有终点”等观点已是行业共识。随着技术的发展，应用的成熟，网络信息技术已经渗透到医院业务和管理工作的各个层面各个角落。虽然，我们已进行多年的信息化建设，但是应用还很窄，水平还很低，差距还很大。“没有信息化，就没有现代化”，希望党和政府更加关注医疗卫生行业的信息化建设。</w:t>
      </w:r>
    </w:p>
    <w:p>
      <w:pPr>
        <w:adjustRightInd w:val="0"/>
        <w:snapToGrid w:val="0"/>
        <w:spacing w:line="600" w:lineRule="exact"/>
        <w:ind w:firstLine="640" w:firstLineChars="200"/>
        <w:rPr>
          <w:rFonts w:hint="eastAsia" w:ascii="仿宋" w:hAnsi="仿宋" w:eastAsia="仿宋" w:cs="仿宋"/>
          <w:sz w:val="32"/>
          <w:szCs w:val="32"/>
          <w:lang w:val="zh-CN"/>
        </w:rPr>
      </w:pP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sz w:val="32"/>
          <w:szCs w:val="32"/>
          <w:lang w:val="zh-CN"/>
        </w:rPr>
      </w:pPr>
      <w:r>
        <w:rPr>
          <w:rFonts w:hint="eastAsia" w:ascii="仿宋" w:hAnsi="仿宋" w:eastAsia="仿宋" w:cs="仿宋"/>
          <w:b/>
          <w:bCs/>
          <w:sz w:val="32"/>
          <w:szCs w:val="32"/>
          <w:lang w:val="zh-CN"/>
        </w:rPr>
        <w:t>(2020年医疗服务能力提升-设备科部分)</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按照工作安排，现将2020年绩效支出情况梳理汇总如下：</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一、绩效目标分解下达情况</w:t>
      </w:r>
    </w:p>
    <w:p>
      <w:pPr>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zh-CN"/>
        </w:rPr>
        <w:t>2020年下部门预算500万，阿州财社【2020】21号2020基本公共卫生服务中央和省级补助8万，阿州财社【2020】19号2020年医疗服务能力提升省级补助150万，阿州财社〔2020〕93号2020年公共卫生体系建设和重大疫情防控救助体系建设补助资金（新冠肺炎哨卡监测、结核病）160万，阿州财社〔2020〕119号2020卫生健康专项省级（重症医疗救治能力提升）50万元。结合各项目实施预定的目标，根据项目实施内容分别设置数量指标、质量指标、经济效益指标、社会效益指标，如：传染病房、发热门诊建设、提升医院综合实力，提高地区医疗救治水平，仪器设备购置情况</w:t>
      </w:r>
      <w:r>
        <w:rPr>
          <w:rFonts w:hint="eastAsia" w:ascii="仿宋" w:hAnsi="仿宋" w:eastAsia="仿宋" w:cs="仿宋"/>
          <w:sz w:val="32"/>
          <w:szCs w:val="32"/>
        </w:rPr>
        <w:t>。</w:t>
      </w:r>
      <w:r>
        <w:rPr>
          <w:rFonts w:hint="eastAsia" w:ascii="仿宋" w:hAnsi="仿宋" w:eastAsia="仿宋" w:cs="仿宋"/>
          <w:sz w:val="32"/>
          <w:szCs w:val="32"/>
        </w:rPr>
        <w:tab/>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二、绩效目标完成情况分析</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（一）下部门预算2020年医疗服务提升项目（500万）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超声科采购一台超高彩色多普勒超声诊断仪230万，设备使用中。（设备科只包含230万元）</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（二）2020基本公共卫生服务中央和省级补助（8万）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购置大华人体测温热成像双目中枪（1台）、大华人体测温热双目球型摄像机（2台）、大华热成像人体测温黑体（3台）、监控电脑（3台）用于预检分诊，设备使用中。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（三）2020年医疗服务能力提升省级补助（150万）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（1）购置手术室器械一批，20.04万元，设备使用中。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（2）购置内镜室电子上消化道内窥镜（1根）、电子结肠内窥镜（1根），共计114.5万，设备使用中。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（3）购置超声科设备1台，共计8.8万元，设备使用中。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（四）2020年公共卫生体系建设和重大疫情防控救助体系建设补助资金（160万）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（1）购置消毒机一批、耗材一批共计54011.49。</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（2）购置生物安全离心机、全自动分杆菌培养监测系统各一台，共计112.61万元，设备使用中。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（五）2020卫生健康专项省级（重症医疗救治能力提升）（50万），未使用。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三．绩效目标完成指标</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（一）质量指标完成情况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 阿坝州人民医院防疫能力提升设施设备购置项目逐步提升医院就医条件、防疫能力及基础设施建设。购置小型设备验收合格。</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（二）经济效益指标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 阿坝州人民医院防疫能力提升设施设备购置项目购入新设备，充分调动科室积极性，提高设备使用率，降低科室成本，为临床科室发展提供重要保障。</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（三）社会效益指标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阿坝州人民医院防疫能力提升设施设备购置项目改善就医条件、极大的提升应急防控能力，有效的保障疫情应急防控需求,确保抗疫工作正常有序开展。</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四、偏离绩效目标的原因和下一步改进措施</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（一）总体绩效目标完成情况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2020卫生健康专项省级（重症医疗救治能力提升）（50万），将用于2021年重症医学科设备采购，其余剩余资金用于今年设备采购。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（二）绩效指标未完成情况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1.2020卫生健康专项省级（重症医疗救治能力提升）（50万）将用于2021年重症医学科设备采购。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2.其余未支付完项目资金将用于2021年设备采购。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政策执行或项目实施中存在的问题、原因和改进措施。</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设备采购项目前期编制策划力度不够，对疫情防控所需预见性较差，采购执行时效不足。下一步，我站将继续坚持政府采购相关规定，科学制定采购计划，详细制定参数要求，合理安排采购时间，及时高效完成采购计划。</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附</w:t>
      </w:r>
      <w:r>
        <w:rPr>
          <w:rFonts w:hint="eastAsia" w:ascii="仿宋" w:hAnsi="仿宋" w:eastAsia="仿宋" w:cs="仿宋"/>
          <w:b w:val="0"/>
          <w:bCs w:val="0"/>
          <w:sz w:val="32"/>
          <w:szCs w:val="32"/>
          <w:lang w:val="en-US" w:eastAsia="zh-CN"/>
        </w:rPr>
        <w:t>2- 2020年抗疫特别国债资金项目自评报告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lang w:val="zh-CN"/>
        </w:rPr>
        <w:t>(2020年抗疫特别国债资金-信息化部分)</w:t>
      </w:r>
    </w:p>
    <w:p>
      <w:pPr>
        <w:pStyle w:val="39"/>
        <w:spacing w:line="600" w:lineRule="exact"/>
        <w:ind w:firstLine="640"/>
        <w:jc w:val="center"/>
        <w:rPr>
          <w:rFonts w:hint="eastAsia" w:ascii="仿宋" w:hAnsi="仿宋" w:eastAsia="仿宋" w:cs="仿宋"/>
          <w:color w:val="auto"/>
          <w:kern w:val="2"/>
          <w:sz w:val="32"/>
          <w:szCs w:val="32"/>
        </w:rPr>
      </w:pP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按照《财政厅关于下达2020年抗疫特别国债支出预算的通知》（川财债〔2020〕43号），阿坝州财政局于2020年7月28日下发《关于下达2020年抗疫特别国债资金的通知》（阿州财金〔2020〕49号），下达我院2020年抗疫特别国债项目资金4956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根据医院信息化建设现状和需求，参考卫生行政部门关于医院信息化建设的指导意见，医院党委研究决定其中132万元用于医院信息化建设，并确定了两个信息化建设项目。</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项目一，阿坝州人民医院2020年智慧医院建设采购项目，本项目预算70万</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项目二，阿坝州人民医院病案统计管理系统、病案首页质控系统采购项目，本项目预算62万</w:t>
      </w:r>
      <w:r>
        <w:rPr>
          <w:rFonts w:hint="eastAsia" w:ascii="仿宋" w:hAnsi="仿宋" w:eastAsia="仿宋" w:cs="仿宋"/>
          <w:sz w:val="32"/>
          <w:szCs w:val="32"/>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一，阿坝州人民医院2020年智慧医院建设采购项目。本项目主要是依据国家卫健委制定的《医院智慧服务分级评估标准体系（试行）》（国卫医发〔2017〕73号），《四川省卫生健康委员会关于大力推进智慧医院建设的通知》（川卫发〔2019〕51号），对标《四川省智慧医院评审标准》及《四川省智慧医院评审细则》，以电子健康卡、预约、支付等为重点，建设诊前、诊中的便民服务。</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二，阿坝州人民医院病案统计管理系统、病案首页质控系统采购项目。本项目是根据国家和省卫生健康委员会对医院病案统计数据及其质量的要求确定的，旨在为监管部门提供全面完整、准确可靠的医疗质量数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600" w:lineRule="exact"/>
        <w:ind w:firstLine="720"/>
        <w:rPr>
          <w:rFonts w:hint="eastAsia" w:ascii="仿宋" w:hAnsi="仿宋" w:eastAsia="仿宋" w:cs="仿宋"/>
          <w:color w:val="FF0000"/>
          <w:sz w:val="32"/>
          <w:szCs w:val="32"/>
          <w:lang w:val="zh-CN"/>
        </w:rPr>
      </w:pPr>
      <w:r>
        <w:rPr>
          <w:rFonts w:hint="eastAsia" w:ascii="仿宋" w:hAnsi="仿宋" w:eastAsia="仿宋" w:cs="仿宋"/>
          <w:sz w:val="32"/>
          <w:szCs w:val="32"/>
          <w:lang w:val="zh-CN"/>
        </w:rPr>
        <w:t>本项目申报的内容与实际相符，并委托专家进行需求论证，论证结论为符合政府采购相关规定和要求。</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600" w:lineRule="exact"/>
        <w:ind w:firstLine="720"/>
        <w:rPr>
          <w:rFonts w:hint="eastAsia" w:ascii="仿宋" w:hAnsi="仿宋" w:eastAsia="仿宋" w:cs="仿宋"/>
          <w:color w:val="FF0000"/>
          <w:sz w:val="32"/>
          <w:szCs w:val="32"/>
        </w:rPr>
      </w:pPr>
      <w:r>
        <w:rPr>
          <w:rFonts w:hint="eastAsia" w:ascii="仿宋" w:hAnsi="仿宋" w:eastAsia="仿宋" w:cs="仿宋"/>
          <w:sz w:val="32"/>
          <w:szCs w:val="32"/>
        </w:rPr>
        <w:t>项目分配资金132万元，已到位。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2．资金使用。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已按约支付90%，剩余10%待一年免费服务期满后支付。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该项目财务管理制定健全，账务处理及时，会计核算规范。项目经集体决策后采购实施，全程未发现异常。</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经集体研究决策后，按照政府采购相关规定采购并实施。首先由医院提出项目需求和采购方案，向州财政局提交《阿坝州州级政府采购计划实施备案表》；经审批后，委托专家进行评审；评审合格后，委托社会代理机构按程序开展相关政府采购招投标工作。</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2020年10月15日，由四川五洲招标代理有限公司代理，采用竞争性磋商方式，完成《阿坝州人民医院2020年智慧医院建设采购项目》（项目编号为513220202000108），中标人为广州海鹚网络科技有限公司，中标金额为69.80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2020年10月30日，由四川标源招标代理有限公司代理，采用公开招标方式，完成《阿坝州人民医院病案统计管理系统、病案首页质控系统采购项目》（项目编号为5132202020001122）。本项目分为两包，第1包中标人为上海今创信息技术有限公司，中标金额为24.00万元；第2包中标人为重庆中联信息产业有限责任公司，中标金额为35.00万元，合计中标金额为59.00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两个项目合计中标金额为128.80万元，较预算132.00万元节约资金3.20万元。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项目内容均已实施完毕。</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智慧医院建设目的之一就是贯彻落实李克强总理关于“让信息多跑路、群众少跑腿”的指示。通过本次建设，我们在互联网+医疗领域终于迈出了第一步，广大人民群众也切实感受到了互联网在医疗健康方面的应用所带来的方便和快捷。</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病案统计和病案质量控制是医疗质量和医疗安全的保障。在为监管部门提供数据依据的同时，通过数据分析更能为医院管理提供问题线索，有利于进一步强化管理，切实提高医疗质量，确保医疗安全，更好地为广大人民群众的健康保驾护航。</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640" w:firstLineChars="200"/>
        <w:rPr>
          <w:rFonts w:hint="eastAsia" w:ascii="仿宋" w:hAnsi="仿宋" w:eastAsia="仿宋" w:cs="仿宋"/>
          <w:b/>
          <w:sz w:val="32"/>
          <w:szCs w:val="32"/>
          <w:lang w:val="zh-CN"/>
        </w:rPr>
      </w:pPr>
      <w:r>
        <w:rPr>
          <w:rFonts w:hint="eastAsia" w:ascii="仿宋" w:hAnsi="仿宋" w:eastAsia="仿宋" w:cs="仿宋"/>
          <w:sz w:val="32"/>
          <w:szCs w:val="32"/>
          <w:lang w:val="zh-CN"/>
        </w:rPr>
        <w:t>无</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（二）相关建议。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信息化永远在路上”，“学习化只有起点没有终点”等观点已是行业共识。随着技术的发展，应用的成熟，网络信息技术已经渗透到医院业务和管理工作的各个层面各个角落。虽然，我们已进行多年的信息化建设，但是应用还很窄，水平还很低，差距还很大。“没有信息化，就没有现代化”，希望党和政府更加关注医疗卫生行业的信息化建设。</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ind w:firstLine="640" w:firstLineChars="200"/>
        <w:rPr>
          <w:rFonts w:hint="eastAsia" w:ascii="仿宋" w:hAnsi="仿宋" w:eastAsia="仿宋" w:cs="仿宋"/>
          <w:sz w:val="32"/>
          <w:szCs w:val="32"/>
          <w:lang w:val="zh-CN"/>
        </w:rPr>
      </w:pP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lang w:val="zh-CN"/>
        </w:rPr>
        <w:t>(2020年抗疫国债-设备科)</w:t>
      </w:r>
    </w:p>
    <w:p>
      <w:pPr>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按照工作安排，现将2020年绩效支出情况梳理汇总如下：</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一、绩效目标分解下达情况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财政厅关于下达2020年抗疫特别国债支出预算的通知》（川财债【2020】43号）下达我州2020年抗疫特别国债项目资金，阿坝州财政局于2020年7月28日下发《关于下达2020年抗疫特别国债资金的通知》（阿州财金【2020】49号）下达我州州本级卫生健康领域抗疫特别国债资金5353.5万元，其中：公共卫生体系建设和重大疫情防控救治体系建设4956万元、抗疫相关支出397.5万元。结合各项目实施预定的目标，根据项目实施内容分别设置数量指标、质量指标、经济效益指标、社会效益指标，如：传染病房、发热门诊建设、提升医院综合实力，提高地区医疗救治水平，仪器设备购置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二、绩效目标完成情况分析</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（一）公共卫生体系建设和重大疫情防控救治体系建设（4956万元）</w:t>
      </w:r>
    </w:p>
    <w:p>
      <w:pPr>
        <w:adjustRightInd w:val="0"/>
        <w:snapToGrid w:val="0"/>
        <w:spacing w:line="600" w:lineRule="exact"/>
        <w:ind w:firstLine="1092" w:firstLineChars="340"/>
        <w:rPr>
          <w:rFonts w:hint="eastAsia" w:ascii="仿宋" w:hAnsi="仿宋" w:eastAsia="仿宋" w:cs="仿宋"/>
          <w:b/>
          <w:bCs/>
          <w:sz w:val="32"/>
          <w:szCs w:val="32"/>
          <w:lang w:val="zh-CN"/>
        </w:rPr>
      </w:pPr>
      <w:r>
        <w:rPr>
          <w:rFonts w:hint="eastAsia" w:ascii="仿宋" w:hAnsi="仿宋" w:eastAsia="仿宋" w:cs="仿宋"/>
          <w:b/>
          <w:bCs/>
          <w:sz w:val="32"/>
          <w:szCs w:val="32"/>
          <w:lang w:val="zh-CN"/>
        </w:rPr>
        <w:t>1、数量指标完成情况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 设备科：阿坝州人民医院防疫能力提升设施设备购置项目购置设施设备共计98台，共分为9个批次，于12月21日完成所有招投标。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2020年11月16日完成阿坝州人民医院防疫能力提升设施设备购置第一批直线加速器采购，中标人为四川瑞健恒业科技有限公司，中标金额为626.7万。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2020年12月11日完成阿坝州人民医院防疫能力提升设施设备购置第二批磁共振、CT采购,中标人为四川合创聚源供应链管理有限公司，中标价为2192.28万。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10月22日完成阿坝州人民医院防疫能力提升设施设备购置第三批血滤机、麻醉机、空压机、呼吸机等设备采购，中标人为成都威力生生物科技有限公司、成都市医达康医疗器械有限公司、四川必康美医疗科技有限公司、四川合创聚源供应链管理有限公司。中标价为287.09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11月11日完成阿坝州人民医院防疫能力提升设施设备购置第四批剪切波组织定量超声诊断仪、无创动力血监测系统、经皮氧/二氧化碳分压监测仪等设备采购，中标人为四川锐通佳业商贸有限公司、江西吉本贸易有限公司、四川迪诺科技有限公司。中标价为189.2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11月12日完成阿坝州人民医院防疫能力提升设施设备购置第五批4K超高清腹腔镜、呼吸内路消毒机、ICU专用床（可进电梯）、气垫床、高流量呼吸湿化仪、全高清腹腔镜，中标人为四川萌兴贸易有限公司、江西春芳医疗器械有限公司、四川恩益联医疗科技有限公司、上海固今贸易商行。中标价为421.65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10月27日完成阿坝州人民医院防疫能力提升设施设备购置第六批全自动配血系统(全自动血库系统)、全自动血球分析仪+CRP、全自动血培养系统、结核分枝杆菌显微镜扫描系统（结核分枝杆菌显微扫描系统），中标人为四川科华执物生物科技有限公司、四川润美凯莱科技有限公司、四川省创世亚中医疗仪器有限责任公司、四川森悦生物科技有限公司。中标价为229.05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12月11日完成阿坝州人民医院防疫能力提升设施设备购置第七批呼吸机、心电监护仪、安全采样舱、神经外科动力系统。中标人四川古琦林医疗科技有限公司、成都盛威力机电有限公司、江西晏弘医疗器械有限公司。中标价为217.8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12月11日完成阿坝州人民医院防疫能力提升设施设备购置第八批便携式全自动核酸提取及扩增仪、生物安全柜、尿液分析流水线、全自动粪便处理系统、生物安全离心机、全自动分枝杆菌培养监测系统、血气生化分析仪、全自动生化分析仪、电子胃镜等设备。中标人为四川翘康科技有限公司、四川省创世亚中医疗仪器有限责任公司、四川科华执物生物科技有限公司、成都海尔斯曼科技有限公司。中标价为433.78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2020年11月25日完成阿坝州人民医院防疫能力提升设施设备购置第九批方舱CT，中标人为四川合创聚源供应链管理有限公司，中标价为200万元。</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（二）抗疫相关支出（397.5万元）-新冠应急物资采购</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州人民医院抗疫应急防控物资及设备采买项目购置项目购置设施设备90台.</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三．绩效目标完成指标</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（一）质量指标完成情况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 阿坝州人民医院防疫能力提升设施设备购置项目逐步提升医院就医条件、防疫能力及基础设施建设。购置小型设备验收合格。</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（二）经济效益指标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 xml:space="preserve"> 阿坝州人民医院防疫能力提升设施设备购置项目购入新设备，充分调动科室积极性，提高设备使用率，降低科室成本，为临床科室发展提供重要保障。</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（三）社会效益指标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阿坝州人民医院防疫能力提升设施设备购置项目改善就医条件、极大的提升应急防控能力，有效的保障疫情应急防控需求,确保抗疫工作正常有序开展。</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四、偏离绩效目标的原因和下一步改进措施</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（一）总体绩效目标完成情况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国债资金共计4956万元，已完成3966.1863万元 支出，剩余989.8137万元项目为国际招标，设备暂时未到，所以申请于2021年支付。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（二）绩效指标未完成情况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1.是公共卫生体系建设和重大疫情防控救治体系建设资金支出4956万元，阿坝州人民医院防疫能力提升设施设备购置项目3966.19万元、执行率80.03，其中磁共振 项目为国际招标，设备暂未入场，剩余989.8137已申请于2021年支付。</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政策执行或项目实施中存在的问题、原因和改进措施。</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设备采购项目前期编制策划力度不够，对疫情防控所需预见性较差，采购执行时效不足。下一步，我站将继续坚持政府采购相关规定，科学制定采购计划，详细制定参数要求，合理安排采购时间，及时高效完成采购计划。</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jc w:val="both"/>
        <w:rPr>
          <w:rFonts w:hint="eastAsia" w:ascii="仿宋" w:hAnsi="仿宋" w:eastAsia="仿宋" w:cs="仿宋"/>
          <w:sz w:val="32"/>
          <w:szCs w:val="32"/>
        </w:rPr>
      </w:pPr>
      <w:r>
        <w:rPr>
          <w:rFonts w:hint="eastAsia" w:ascii="仿宋" w:hAnsi="仿宋" w:eastAsia="仿宋" w:cs="仿宋"/>
          <w:b w:val="0"/>
          <w:bCs w:val="0"/>
          <w:sz w:val="32"/>
          <w:szCs w:val="32"/>
        </w:rPr>
        <w:t>附</w:t>
      </w:r>
      <w:r>
        <w:rPr>
          <w:rFonts w:hint="eastAsia" w:ascii="仿宋" w:hAnsi="仿宋" w:eastAsia="仿宋" w:cs="仿宋"/>
          <w:b w:val="0"/>
          <w:bCs w:val="0"/>
          <w:sz w:val="32"/>
          <w:szCs w:val="32"/>
          <w:lang w:val="en-US" w:eastAsia="zh-CN"/>
        </w:rPr>
        <w:t>2- 2020年省级卫生健康专项项目自评报告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项目支出绩效自评报告</w:t>
      </w:r>
    </w:p>
    <w:p>
      <w:pPr>
        <w:spacing w:line="600" w:lineRule="exact"/>
        <w:jc w:val="center"/>
        <w:rPr>
          <w:rFonts w:hint="eastAsia" w:ascii="仿宋" w:hAnsi="仿宋" w:eastAsia="仿宋" w:cs="仿宋"/>
          <w:sz w:val="32"/>
          <w:szCs w:val="32"/>
        </w:rPr>
      </w:pPr>
      <w:r>
        <w:rPr>
          <w:rFonts w:hint="eastAsia" w:ascii="仿宋" w:hAnsi="仿宋" w:eastAsia="仿宋" w:cs="仿宋"/>
          <w:b/>
          <w:bCs/>
          <w:sz w:val="32"/>
          <w:szCs w:val="32"/>
        </w:rPr>
        <w:t>（医疗卫生人才队伍建设资金项目）</w:t>
      </w:r>
    </w:p>
    <w:p>
      <w:pPr>
        <w:adjustRightInd w:val="0"/>
        <w:snapToGrid w:val="0"/>
        <w:spacing w:line="600" w:lineRule="exact"/>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（一）项目基本情况。</w:t>
      </w:r>
    </w:p>
    <w:p>
      <w:p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sz w:val="32"/>
          <w:szCs w:val="32"/>
        </w:rPr>
        <w:t>1．说明项目主管部门（单位）在该项目管理中的职能。</w:t>
      </w:r>
    </w:p>
    <w:p>
      <w:p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sz w:val="32"/>
          <w:szCs w:val="32"/>
        </w:rPr>
        <w:t>根据《省财政厅 省卫健委关于下达2020年省级卫生健康专项补助资金的通知》（川财社〔2020〕50号）文件、《阿坝州财政局 阿坝州卫生健康委员会关于下达2020年省级卫生健康专项补助资金的通知》（阿州财社〔2020〕76号）文件下拨资金到我单位使用。在项目实施过程中，由医院科教科具体实施，财务科实行全程监管。</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sz w:val="32"/>
          <w:szCs w:val="32"/>
        </w:rPr>
        <w:t>根据《四川省卫生健康委员会关于印发四川省2020年住院医师规范化培训项目实施方案的通知》（川卫函〔2020〕118号）、《阿坝州财政局 阿坝州卫生健康委员会关于下达2020年省级卫生健康专项补助资金的通知》（阿州财社〔2020〕76号）文件下拨省级资金4.44万元。</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按照省卫建委统一要求，对我院在培的12名学员，按3700元/人的标准进行一次性补助。我院通过核定学员在培情况后进行资金的支付。</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根据考勤结果，确定学员是否在陪；若在陪，则直接一次性支付生活补助，有利于解决学员的经济压力。</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1．项目主要内容。</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本项目主要是省级财政资金用于住院医师规范化培训中学员生活补助。</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2.项目应实现的具体绩效目标，包括目标的量化、细化情况以及项目实施进度计划等。</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本项目实现的具体绩效目标是，通过实施解决培训学员的生活补助，保障经费按学员人数和年度一次性下达，经费的使用根据考核情况一次性发放。</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分析评价申报内容是否与实际相符，申报目标是否合理可行。</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本项目内容与实际相符，目标是合理可行的。</w:t>
      </w:r>
    </w:p>
    <w:p>
      <w:pPr>
        <w:numPr>
          <w:ilvl w:val="0"/>
          <w:numId w:val="11"/>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根据《财政厅关于开展2021年政策和项目支出绩效评价工作的通知》和院领导关于开展此项工作的批示，按照项目负责制开展自评。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自评方法主要包括资金使用要求是否按照省级文件要求执行，使用是否科学合理。</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本项目是通过阿坝州财政局、阿坝州卫生健康委员会下拨到本院。</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（二）资金计划、到位及使用情况（可用表格形式反映）。</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项目下达资金共计</w:t>
      </w:r>
      <w:r>
        <w:rPr>
          <w:rFonts w:hint="eastAsia" w:ascii="仿宋" w:hAnsi="仿宋" w:eastAsia="仿宋" w:cs="仿宋"/>
          <w:sz w:val="32"/>
          <w:szCs w:val="32"/>
        </w:rPr>
        <w:t>4.4万元。</w:t>
      </w:r>
    </w:p>
    <w:p>
      <w:pPr>
        <w:numPr>
          <w:ilvl w:val="0"/>
          <w:numId w:val="12"/>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项目基金均已到位。</w:t>
      </w:r>
    </w:p>
    <w:p>
      <w:pPr>
        <w:numPr>
          <w:ilvl w:val="0"/>
          <w:numId w:val="12"/>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600" w:lineRule="exact"/>
        <w:ind w:firstLine="720"/>
        <w:rPr>
          <w:rFonts w:hint="eastAsia" w:ascii="仿宋" w:hAnsi="仿宋" w:eastAsia="仿宋" w:cs="仿宋"/>
          <w:sz w:val="32"/>
          <w:szCs w:val="32"/>
          <w:highlight w:val="yellow"/>
        </w:rPr>
      </w:pPr>
      <w:r>
        <w:rPr>
          <w:rFonts w:hint="eastAsia" w:ascii="仿宋" w:hAnsi="仿宋" w:eastAsia="仿宋" w:cs="仿宋"/>
          <w:sz w:val="32"/>
          <w:szCs w:val="32"/>
          <w:lang w:val="zh-CN"/>
        </w:rPr>
        <w:t>截止</w:t>
      </w:r>
      <w:r>
        <w:rPr>
          <w:rFonts w:hint="eastAsia" w:ascii="仿宋" w:hAnsi="仿宋" w:eastAsia="仿宋" w:cs="仿宋"/>
          <w:sz w:val="32"/>
          <w:szCs w:val="32"/>
        </w:rPr>
        <w:t>2020年12月底，该项目资金已使用完。</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（三）项目财务管理情况。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该项目财务管理制度健全，严格执行财务管理制度，账务处理及时，会计核算规范。</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三、项目实施及管理情况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结合项目组织实施管理办法，重点围绕以下内容进行分析评价，并对自评中发现的问题分析说明。</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项目组织架构及实施流程。</w:t>
      </w:r>
    </w:p>
    <w:p>
      <w:pPr>
        <w:adjustRightInd w:val="0"/>
        <w:snapToGrid w:val="0"/>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该项实施主体是阿坝藏族羌族自治州人民医院，按照省级要求和规定实施。</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项目管理情况。</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该项目严格执行经费使用审批制度，由培训实施科室科教科拟定经费使用明细及方法请示，分别由分管院长和财务分管院长审批后方进行支付，财务上建有专账，实施专款专用。</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项目监管情况。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项目的使用有规范的审批流程和监督机制，未发现异常情况。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四、项目绩效情况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项目的实施周期是2020年内实施，通过该项目的实施，我院完成了对在陪的12名学员生活补助工作。</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增加学员生活保障。</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五、评价结论及建议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（一）评价结论。</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我院作为省级住院医师规范化培训基地，该项目的实施，有利于培训工作的顺利开展。</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（二）存在的问题。</w:t>
      </w:r>
    </w:p>
    <w:p>
      <w:pPr>
        <w:ind w:firstLine="640" w:firstLineChars="200"/>
        <w:rPr>
          <w:rFonts w:hint="eastAsia" w:ascii="仿宋" w:hAnsi="仿宋" w:eastAsia="仿宋" w:cs="仿宋"/>
          <w:strike/>
          <w:sz w:val="32"/>
          <w:szCs w:val="32"/>
        </w:rPr>
      </w:pPr>
      <w:r>
        <w:rPr>
          <w:rFonts w:hint="eastAsia" w:ascii="仿宋" w:hAnsi="仿宋" w:eastAsia="仿宋" w:cs="仿宋"/>
          <w:sz w:val="32"/>
          <w:szCs w:val="32"/>
        </w:rPr>
        <w:t>无。</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（三）相关建议。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ind w:firstLine="640" w:firstLineChars="200"/>
        <w:rPr>
          <w:rFonts w:hint="eastAsia" w:ascii="仿宋" w:hAnsi="仿宋" w:eastAsia="仿宋" w:cs="仿宋"/>
          <w:sz w:val="32"/>
          <w:szCs w:val="32"/>
        </w:rPr>
      </w:pP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项目支出绩效自评报告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（全科医生转岗培训项目）</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（一）项目基本情况。</w:t>
      </w:r>
    </w:p>
    <w:p>
      <w:pPr>
        <w:adjustRightInd w:val="0"/>
        <w:snapToGrid w:val="0"/>
        <w:spacing w:line="600" w:lineRule="exact"/>
        <w:ind w:firstLine="800" w:firstLineChars="250"/>
        <w:rPr>
          <w:rFonts w:hint="eastAsia" w:ascii="仿宋" w:hAnsi="仿宋" w:eastAsia="仿宋" w:cs="仿宋"/>
          <w:sz w:val="32"/>
          <w:szCs w:val="32"/>
          <w:lang w:val="zh-CN"/>
        </w:rPr>
      </w:pPr>
      <w:r>
        <w:rPr>
          <w:rFonts w:hint="eastAsia" w:ascii="仿宋" w:hAnsi="仿宋" w:eastAsia="仿宋" w:cs="仿宋"/>
          <w:sz w:val="32"/>
          <w:szCs w:val="32"/>
          <w:lang w:val="zh-CN"/>
        </w:rPr>
        <w:t>1．说明项目主管部门（单位）在该项目管理中的职能。</w:t>
      </w:r>
    </w:p>
    <w:p>
      <w:pPr>
        <w:adjustRightInd w:val="0"/>
        <w:snapToGrid w:val="0"/>
        <w:spacing w:line="600" w:lineRule="exact"/>
        <w:ind w:firstLine="800" w:firstLineChars="250"/>
        <w:rPr>
          <w:rFonts w:hint="eastAsia" w:ascii="仿宋" w:hAnsi="仿宋" w:eastAsia="仿宋" w:cs="仿宋"/>
          <w:sz w:val="32"/>
          <w:szCs w:val="32"/>
          <w:lang w:val="zh-CN"/>
        </w:rPr>
      </w:pPr>
      <w:r>
        <w:rPr>
          <w:rFonts w:hint="eastAsia" w:ascii="仿宋" w:hAnsi="仿宋" w:eastAsia="仿宋" w:cs="仿宋"/>
          <w:sz w:val="32"/>
          <w:szCs w:val="32"/>
          <w:lang w:val="zh-CN"/>
        </w:rPr>
        <w:t>根据《阿坝州财政局 阿坝州卫健委关于下达2020年卫生健康专项补助资金的通知》阿州财社〔2020〕76号、《阿坝州财政局 阿坝州卫健委关于下达2020年中央和州级财政卫生健康专项补助资金的通知》阿州财社〔2020〕95号文件的要求下拨到资金使用单位。在项目实施过程中，实行全程监管、综合考评。</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sz w:val="32"/>
          <w:szCs w:val="32"/>
          <w:lang w:val="zh-CN"/>
        </w:rPr>
        <w:t>根据《阿坝州财政局 阿坝州卫健委关于下达2020年卫生健康专项补助资金的通知》阿州财社〔2020〕76号文件要求</w:t>
      </w:r>
      <w:r>
        <w:rPr>
          <w:rFonts w:hint="eastAsia" w:ascii="仿宋" w:hAnsi="仿宋" w:eastAsia="仿宋" w:cs="仿宋"/>
          <w:sz w:val="32"/>
          <w:szCs w:val="32"/>
        </w:rPr>
        <w:t>，下达省级补助资金33.6万元。</w:t>
      </w:r>
    </w:p>
    <w:p>
      <w:p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sz w:val="32"/>
          <w:szCs w:val="32"/>
          <w:lang w:val="zh-CN"/>
        </w:rPr>
        <w:t>根据《阿坝州财政局 阿坝州卫健委关于下达2020年中央和州级财政卫生健康专项补助资金的通知》阿州财社〔2020〕95号文件的要求</w:t>
      </w:r>
      <w:r>
        <w:rPr>
          <w:rFonts w:hint="eastAsia" w:ascii="仿宋" w:hAnsi="仿宋" w:eastAsia="仿宋" w:cs="仿宋"/>
          <w:sz w:val="32"/>
          <w:szCs w:val="32"/>
        </w:rPr>
        <w:t>，共下达中央补助资金12.4万元。</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按照要求，我院制定《阿坝州人民医院2020年全科医生转岗培训实施方案》，《方案》规定该专项经费使用在学员的生活补助、住宿补贴、带教基地教学经费、教学实践活动经费、管理经费等方面。</w:t>
      </w:r>
    </w:p>
    <w:p>
      <w:pPr>
        <w:numPr>
          <w:ilvl w:val="0"/>
          <w:numId w:val="10"/>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资金使用按照学员培训期间实际考勤及考核结果，按月统一发放生活补助、教学实践活动中产生的经费；住宿补贴、耗材等在培训结束后一次性支付。 </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1．项目主要内容。</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本项目主要用于全科医生转岗培训活动，旨在通过培训提升全科转岗学员的临床理论和技能，从而提升基层卫生服务能力，专项经费服务于项目，解决学员在培训期间的部分生活补助和教学实践活动中产生的费用。</w:t>
      </w:r>
    </w:p>
    <w:p>
      <w:pPr>
        <w:numPr>
          <w:ilvl w:val="0"/>
          <w:numId w:val="14"/>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该项目的具体目标是，通过规范实施，为学员培训提供有益的条件和环境，达到学有所获。</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目标：将该经费的使用按照实施方案的要求做到量化，如培训费做到按学时计算、补助经费按照学员出勤及考核发放。</w:t>
      </w:r>
    </w:p>
    <w:p>
      <w:pPr>
        <w:numPr>
          <w:ilvl w:val="0"/>
          <w:numId w:val="14"/>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本项目内容与实际相符，目标是合理可行的。</w:t>
      </w:r>
    </w:p>
    <w:p>
      <w:pPr>
        <w:numPr>
          <w:ilvl w:val="0"/>
          <w:numId w:val="11"/>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根据《财政厅关于开展2021年政策和项目支出绩效评价工作的通知》和院领导关于开展此项工作的批示，按照项目负责制开展自评。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自评方法主要包括资金使用要求是否按照中央、省级、州级文件要求及《阿坝州人民医院全科转岗培训实施方案》执行。</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本项目是通过阿坝州财政局、阿坝州卫生健康委员会下拨到本院。</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（二）资金计划、到位及使用情况（可用表格形式反映）。</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项目下达资金两次共计</w:t>
      </w:r>
      <w:r>
        <w:rPr>
          <w:rFonts w:hint="eastAsia" w:ascii="仿宋" w:hAnsi="仿宋" w:eastAsia="仿宋" w:cs="仿宋"/>
          <w:sz w:val="32"/>
          <w:szCs w:val="32"/>
        </w:rPr>
        <w:t>46.0万元。</w:t>
      </w:r>
    </w:p>
    <w:p>
      <w:pPr>
        <w:numPr>
          <w:ilvl w:val="0"/>
          <w:numId w:val="12"/>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项目基金均已到位。</w:t>
      </w:r>
    </w:p>
    <w:p>
      <w:pPr>
        <w:numPr>
          <w:ilvl w:val="0"/>
          <w:numId w:val="12"/>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由于该项目的实施周期于2021年10月结束，该项目资金</w:t>
      </w:r>
      <w:r>
        <w:rPr>
          <w:rFonts w:hint="eastAsia" w:ascii="仿宋" w:hAnsi="仿宋" w:eastAsia="仿宋" w:cs="仿宋"/>
          <w:sz w:val="32"/>
          <w:szCs w:val="32"/>
          <w:lang w:val="zh-CN"/>
        </w:rPr>
        <w:t>截止</w:t>
      </w:r>
      <w:r>
        <w:rPr>
          <w:rFonts w:hint="eastAsia" w:ascii="仿宋" w:hAnsi="仿宋" w:eastAsia="仿宋" w:cs="仿宋"/>
          <w:sz w:val="32"/>
          <w:szCs w:val="32"/>
        </w:rPr>
        <w:t>2020年12月底使用6.418万元，其余资金2021年按方案支出中。。</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（三）项目财务管理情况。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该项目财务管理制度健全，严格执行财务管理制度，账务处理及时，会计核算规范。</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三、项目实施及管理情况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结合项目组织实施管理办法，重点围绕以下内容进行分析评价，并对自评中发现的问题分析说明。</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项目组织架构及实施流程。</w:t>
      </w:r>
    </w:p>
    <w:p>
      <w:pPr>
        <w:adjustRightInd w:val="0"/>
        <w:snapToGrid w:val="0"/>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该项实施主体是阿坝藏族羌族自治州人民医院，按照《2020年四川省全科医生转岗培训实施方案》和《阿坝州人民医院全科医生转岗培训实施方案》的要求和规定实施。</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项目管理情况。</w:t>
      </w:r>
    </w:p>
    <w:p>
      <w:pPr>
        <w:adjustRightInd w:val="0"/>
        <w:snapToGrid w:val="0"/>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该项目严格执行经费使用审批制度，由培训实施科室拟定经费使用明细及请示，分别由使用科室、分管业务副院长、分管财务副院长和院长审批，经财务审核后方进行支付，财务上建有专账，实施转款专用。</w:t>
      </w:r>
    </w:p>
    <w:p>
      <w:pPr>
        <w:numPr>
          <w:ilvl w:val="0"/>
          <w:numId w:val="13"/>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项目监管情况。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项目的使用有规范的审批流程和监督机制，未发现异常情况。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四、项目绩效情况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项目的实施周期是2020年11月-2021年10月，通过该项目的实施，我院共培训来自马尔康、壤塘县、小金县、金川县、阿坝县的基层医生26名。</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全面壮大全科医生队伍和提升全科医生的质量是我国卫生改革的重要内容，是实施分级诊疗制度的重要保障，是解决患者就医难、看病难的重要途径，我国实施全科医生转岗培训政策以来，培训了大量的全科医生，满足了基层患者就医的需要，该项目的实施，是基层全科医生培训常态化推进的重要保证，通过培训，基层医生的专业和临床技能得到显著提升，提高为患者服务的能力，取得显著的社会效益。</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五、评价结论及建议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该项目的实施推动了基层卫生事业的发展，提升了基层医生的业务能力和水平，对推动卫生事业的又快又好发展注入了动力。</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（二）存在的问题。</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（三）相关建议。</w:t>
      </w:r>
    </w:p>
    <w:p>
      <w:pPr>
        <w:rPr>
          <w:rFonts w:hint="eastAsia" w:ascii="仿宋" w:hAnsi="仿宋" w:eastAsia="仿宋" w:cs="仿宋"/>
          <w:sz w:val="32"/>
          <w:szCs w:val="32"/>
        </w:rPr>
      </w:pPr>
      <w:r>
        <w:rPr>
          <w:rFonts w:hint="eastAsia" w:ascii="仿宋" w:hAnsi="仿宋" w:eastAsia="仿宋" w:cs="仿宋"/>
          <w:sz w:val="32"/>
          <w:szCs w:val="32"/>
        </w:rPr>
        <w:t xml:space="preserve">    希望提高少数民族地区或贫困地区的补助标准，继续常态化开展此项目。</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val="en-US" w:eastAsia="zh-CN"/>
        </w:rPr>
        <w:t>2- 2020十年行动计划项目自评报告</w:t>
      </w: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lang w:val="zh-CN"/>
        </w:rPr>
        <w:t>(2020年十年行动计划-信息化部分)</w:t>
      </w:r>
    </w:p>
    <w:p>
      <w:pPr>
        <w:pStyle w:val="39"/>
        <w:spacing w:line="600" w:lineRule="exact"/>
        <w:ind w:firstLine="640"/>
        <w:jc w:val="center"/>
        <w:rPr>
          <w:rFonts w:hint="eastAsia" w:ascii="仿宋" w:hAnsi="仿宋" w:eastAsia="仿宋" w:cs="仿宋"/>
          <w:b/>
          <w:bCs/>
          <w:color w:val="auto"/>
          <w:kern w:val="2"/>
          <w:sz w:val="32"/>
          <w:szCs w:val="32"/>
        </w:rPr>
      </w:pP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2020年7月,阿坝州财政局、阿坝州卫生健康委员会以阿州财社〔2020〕78号《关于下达2020年十年行动计划省级补助资金的通知》向我院下达项目资金510万元。</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根据阿坝州卫生健康委员会印发的阿州卫健〔2020〕44号《阿坝州卫生健康委员会关于印发〈阿坝州民族地区卫生发展十年行动计划2020年项目实施方案〉的通知》，上述资金用于两个项目的建设。</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1、阿坝州医疗卫生信息化建设项目</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按照十年行动计划关于努力实现民族地区卫生信息化的要求，落实《阿坝州人民政府 四川省卫生健康委 推进阿坝州卫生事业发展战略合作备忘录》任务，强化阿坝州州县级民族医疗机构、妇幼保健机构“三监管”平台建设，进一步提升医疗“三监管”信息化水平，特立项建设阿坝州州级远程影像诊疗中心。我院作为州级中心，项目建设资金180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2、“三州”卫生应急网络体系建设项目</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按照十年行动计划关于完善卫生应急网络体系的要求，进一步完善“三州”州县两级卫生应急网络体系，提高州县应急处置救治能力，特立项建设阿坝州州级120指挥中心。我院作为州级中心，项目建设资金230万元，该项目由医院信息网络管理科牵头；120监护型救护车及车载急救设备配置项目100万元，该项目由医院设备科牵头。</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600" w:lineRule="exact"/>
        <w:ind w:firstLine="720"/>
        <w:rPr>
          <w:rFonts w:hint="eastAsia" w:ascii="仿宋" w:hAnsi="仿宋" w:eastAsia="仿宋" w:cs="仿宋"/>
          <w:color w:val="FF0000"/>
          <w:sz w:val="32"/>
          <w:szCs w:val="32"/>
          <w:lang w:val="zh-CN"/>
        </w:rPr>
      </w:pPr>
      <w:r>
        <w:rPr>
          <w:rFonts w:hint="eastAsia" w:ascii="仿宋" w:hAnsi="仿宋" w:eastAsia="仿宋" w:cs="仿宋"/>
          <w:sz w:val="32"/>
          <w:szCs w:val="32"/>
          <w:lang w:val="zh-CN"/>
        </w:rPr>
        <w:t>本项目申报的内容与实际相符，并委托专家进行需求论证，论证结论为符合政府采购相关规定和要求。</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600" w:lineRule="exact"/>
        <w:ind w:firstLine="720"/>
        <w:rPr>
          <w:rFonts w:hint="eastAsia" w:ascii="仿宋" w:hAnsi="仿宋" w:eastAsia="仿宋" w:cs="仿宋"/>
          <w:color w:val="FF0000"/>
          <w:sz w:val="32"/>
          <w:szCs w:val="32"/>
        </w:rPr>
      </w:pPr>
      <w:r>
        <w:rPr>
          <w:rFonts w:hint="eastAsia" w:ascii="仿宋" w:hAnsi="仿宋" w:eastAsia="仿宋" w:cs="仿宋"/>
          <w:sz w:val="32"/>
          <w:szCs w:val="32"/>
          <w:lang w:val="zh-CN"/>
        </w:rPr>
        <w:t>州级远程影像诊疗中心建设资金180万元，州级120指挥中心建设资金230万元，合计410万元，均</w:t>
      </w:r>
      <w:r>
        <w:rPr>
          <w:rFonts w:hint="eastAsia" w:ascii="仿宋" w:hAnsi="仿宋" w:eastAsia="仿宋" w:cs="仿宋"/>
          <w:sz w:val="32"/>
          <w:szCs w:val="32"/>
        </w:rPr>
        <w:t>已到位。</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2．资金使用。</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州级远程影像诊疗中心预算180.00万元，采购中标金额为173.89 万元，已按合同约定支付首付款526560.00元，支付比例约40%，剩余部分在项目验收合格后支付。</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州级120指挥中心建设资金230.00万元，采购中标金额为227.20万元，已按合同约定支付首付款908800.10元，支付比例为40%，剩余部分在项目验收合格后支付。</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 xml:space="preserve">该项目财务管理制定健全，账务处理及时，会计核算规范。项目经集体决策后采购实施，全程未发现异常。 </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经集体研究决策后，按照政府采购相关规定采购并实施。首先由医院提出项目需求和采购方案，向州财政局提交《阿坝州州级政府采购计划实施备案表》；经审批后，委托专家进行评审；评审合格后，委托社会代理机构按程序开展相关政府采购招投标工作。</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2021年1月6日，由四川五洲招标代理公司代理，采用公开招标方式，完成《阿坝藏族羌族自治州人民医院影像会诊中心建设采购项目》（项目编号为5132202020001341）的采购。该项目分为3包，第1包中标人为重庆中联信息产业有限责任公司，中标金额为90.00万元；第2包中标人为成都矢量科技有限公司，中标金额为41.64万元；第3包中标人为四川瑞康亚孚医疗技术有限公司，中标金额为42.25万元。项目合计中标金额为173.89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2021年1月7日，由四川五洲招标代理公司代理，采用公开招标方式，完成《阿坝藏族羌族自治州人民医院120指挥调度中心建设采购项目》（项目编号为5132202020001348）的采购，中标人为四川蔚丰云联信息科技有限公司，中标金额为227.20万元。</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目前,两个项目均尚在建设中，待建成上线后再做绩效评价。</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暂无</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600" w:lineRule="exact"/>
        <w:ind w:firstLine="640" w:firstLineChars="200"/>
        <w:rPr>
          <w:rFonts w:hint="eastAsia" w:ascii="仿宋" w:hAnsi="仿宋" w:eastAsia="仿宋" w:cs="仿宋"/>
          <w:b/>
          <w:sz w:val="32"/>
          <w:szCs w:val="32"/>
          <w:lang w:val="zh-CN"/>
        </w:rPr>
      </w:pPr>
      <w:r>
        <w:rPr>
          <w:rFonts w:hint="eastAsia" w:ascii="仿宋" w:hAnsi="仿宋" w:eastAsia="仿宋" w:cs="仿宋"/>
          <w:sz w:val="32"/>
          <w:szCs w:val="32"/>
          <w:lang w:val="zh-CN"/>
        </w:rPr>
        <w:t>暂无</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（二）相关建议。</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暂无</w:t>
      </w:r>
    </w:p>
    <w:p>
      <w:pPr>
        <w:adjustRightInd w:val="0"/>
        <w:snapToGrid w:val="0"/>
        <w:spacing w:line="600" w:lineRule="exact"/>
        <w:ind w:firstLine="640" w:firstLineChars="200"/>
        <w:rPr>
          <w:rFonts w:hint="eastAsia" w:ascii="仿宋" w:hAnsi="仿宋" w:eastAsia="仿宋" w:cs="仿宋"/>
          <w:sz w:val="32"/>
          <w:szCs w:val="32"/>
          <w:lang w:val="zh-CN"/>
        </w:rPr>
      </w:pPr>
    </w:p>
    <w:p>
      <w:pPr>
        <w:adjustRightInd w:val="0"/>
        <w:snapToGrid w:val="0"/>
        <w:spacing w:line="600" w:lineRule="exact"/>
        <w:ind w:firstLine="640" w:firstLineChars="200"/>
        <w:rPr>
          <w:rFonts w:hint="eastAsia" w:ascii="仿宋" w:hAnsi="仿宋" w:eastAsia="仿宋" w:cs="仿宋"/>
          <w:sz w:val="32"/>
          <w:szCs w:val="32"/>
          <w:lang w:val="zh-CN"/>
        </w:rPr>
      </w:pPr>
    </w:p>
    <w:p>
      <w:pPr>
        <w:rPr>
          <w:rFonts w:hint="eastAsia" w:ascii="仿宋" w:hAnsi="仿宋" w:eastAsia="仿宋" w:cs="仿宋"/>
          <w:bCs/>
          <w:sz w:val="32"/>
          <w:szCs w:val="32"/>
        </w:rPr>
      </w:pPr>
    </w:p>
    <w:p>
      <w:pPr>
        <w:pStyle w:val="39"/>
        <w:spacing w:line="600" w:lineRule="exact"/>
        <w:jc w:val="center"/>
        <w:rPr>
          <w:rFonts w:hint="eastAsia" w:ascii="仿宋" w:hAnsi="仿宋" w:eastAsia="仿宋" w:cs="仿宋"/>
          <w:b/>
          <w:bCs/>
          <w:color w:val="auto"/>
          <w:kern w:val="2"/>
          <w:sz w:val="32"/>
          <w:szCs w:val="32"/>
        </w:rPr>
      </w:pPr>
      <w:r>
        <w:rPr>
          <w:rFonts w:hint="eastAsia" w:ascii="仿宋" w:hAnsi="仿宋" w:eastAsia="仿宋" w:cs="仿宋"/>
          <w:b/>
          <w:bCs/>
          <w:sz w:val="32"/>
          <w:szCs w:val="32"/>
        </w:rPr>
        <w:t>项目绩效自评报告</w:t>
      </w:r>
    </w:p>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lang w:val="zh-CN"/>
        </w:rPr>
        <w:t>(2020年十年行动计划-</w:t>
      </w:r>
      <w:r>
        <w:rPr>
          <w:rFonts w:hint="eastAsia" w:ascii="仿宋" w:hAnsi="仿宋" w:eastAsia="仿宋" w:cs="仿宋"/>
          <w:b/>
          <w:bCs/>
          <w:sz w:val="32"/>
          <w:szCs w:val="32"/>
          <w:lang w:val="zh-CN" w:eastAsia="zh-CN"/>
        </w:rPr>
        <w:t>设备科</w:t>
      </w:r>
      <w:r>
        <w:rPr>
          <w:rFonts w:hint="eastAsia" w:ascii="仿宋" w:hAnsi="仿宋" w:eastAsia="仿宋" w:cs="仿宋"/>
          <w:b/>
          <w:bCs/>
          <w:sz w:val="32"/>
          <w:szCs w:val="32"/>
          <w:lang w:val="zh-CN"/>
        </w:rPr>
        <w:t>部分)</w:t>
      </w:r>
    </w:p>
    <w:p>
      <w:pPr>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按照工作安排，现将2020年绩效支出情况梳理汇总如下：</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一、绩效目标分解下达情况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lang w:val="zh-CN"/>
        </w:rPr>
        <w:t>2020年7月,阿坝州财政局、阿坝州卫生健康委员会以阿州财社〔2020〕78号《关于下达2020年十年行动计划省级补助资金的通知》向我院下达项目资金510万元</w:t>
      </w:r>
      <w:r>
        <w:rPr>
          <w:rFonts w:hint="eastAsia" w:ascii="仿宋" w:hAnsi="仿宋" w:eastAsia="仿宋" w:cs="仿宋"/>
          <w:sz w:val="32"/>
          <w:szCs w:val="32"/>
        </w:rPr>
        <w:t>。结合各项目实施预定的目标，根据项目实施内容分别设置数量指标、质量指标、经济效益指标、社会效益指标，如：传染病房、发热门诊建设、提升医院综合实力，提高地区医疗救治水平，仪器设备购置情况。</w:t>
      </w:r>
      <w:r>
        <w:rPr>
          <w:rFonts w:hint="eastAsia" w:ascii="仿宋" w:hAnsi="仿宋" w:eastAsia="仿宋" w:cs="仿宋"/>
          <w:sz w:val="32"/>
          <w:szCs w:val="32"/>
        </w:rPr>
        <w:tab/>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二、绩效目标完成情况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（一）2020年十年行动计划省级补助资金（510万）</w:t>
      </w:r>
    </w:p>
    <w:p>
      <w:pPr>
        <w:ind w:firstLine="800" w:firstLineChars="250"/>
        <w:outlineLvl w:val="0"/>
        <w:rPr>
          <w:rFonts w:hint="eastAsia" w:ascii="仿宋" w:hAnsi="仿宋" w:eastAsia="仿宋" w:cs="仿宋"/>
          <w:bCs/>
          <w:sz w:val="32"/>
          <w:szCs w:val="32"/>
        </w:rPr>
      </w:pPr>
      <w:r>
        <w:rPr>
          <w:rFonts w:hint="eastAsia" w:ascii="仿宋" w:hAnsi="仿宋" w:eastAsia="仿宋" w:cs="仿宋"/>
          <w:bCs/>
          <w:sz w:val="32"/>
          <w:szCs w:val="32"/>
        </w:rPr>
        <w:t>2020年12月采购两台救护车及其配套设施设备共计95.7万元。（设备科共计100万）</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三．绩效目标完成指标</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（一）质量指标完成情况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 xml:space="preserve"> 阿坝州人民医院防疫能力提升设施设备购置项目逐步提升医院就医条件、防疫能力及基础设施建设。购置小型设备验收合格。</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（二）经济效益指标</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 xml:space="preserve"> 阿坝州人民医院防疫能力提升设施设备购置项目购入新设备，充分调动科室积极性，提高设备使用率，降低科室成本，为临床科室发展提供重要保障。</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（三）社会效益指标</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阿坝州人民医院防疫能力提升设施设备购置项目改善就医条件、极大的提升应急防控能力，有效的保障疫情应急防控需求,确保抗疫工作正常有序开展。</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（一）总体绩效目标完成情况</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十年行动计划510中，设备科包含100万，用于购置救护车及其配套设施两台，设备2021年3月已到位，设备已验收，现已投入使用中。</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绩效指标未完成情况</w:t>
      </w:r>
      <w:r>
        <w:rPr>
          <w:rFonts w:hint="eastAsia" w:ascii="仿宋" w:hAnsi="仿宋" w:eastAsia="仿宋" w:cs="仿宋"/>
          <w:sz w:val="32"/>
          <w:szCs w:val="32"/>
          <w:lang w:eastAsia="zh-CN"/>
        </w:rPr>
        <w:t>：</w:t>
      </w:r>
      <w:r>
        <w:rPr>
          <w:rFonts w:hint="eastAsia" w:ascii="仿宋" w:hAnsi="仿宋" w:eastAsia="仿宋" w:cs="仿宋"/>
          <w:sz w:val="32"/>
          <w:szCs w:val="32"/>
        </w:rPr>
        <w:t>剩余资金难以支付去年采购设备金额，将用于今年设备采购。</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政策执行或项目实施中存在的问题、原因和改进措施。</w:t>
      </w:r>
    </w:p>
    <w:p>
      <w:pPr>
        <w:adjustRightInd w:val="0"/>
        <w:snapToGrid w:val="0"/>
        <w:spacing w:line="600" w:lineRule="exact"/>
        <w:ind w:firstLine="720"/>
        <w:rPr>
          <w:rFonts w:hint="eastAsia" w:ascii="仿宋" w:hAnsi="仿宋" w:eastAsia="仿宋" w:cs="仿宋"/>
          <w:sz w:val="32"/>
          <w:szCs w:val="32"/>
        </w:rPr>
      </w:pPr>
      <w:r>
        <w:rPr>
          <w:rFonts w:hint="eastAsia" w:ascii="仿宋" w:hAnsi="仿宋" w:eastAsia="仿宋" w:cs="仿宋"/>
          <w:sz w:val="32"/>
          <w:szCs w:val="32"/>
        </w:rPr>
        <w:t>设备采购项目前期编制策划力度不够，对疫情防控所需预见性较差，采购执行时效不足。下一步，我站将继续坚持政府采购相关规定，科学制定采购计划，详细制定参数要求，合理安排采购时间，及时高效完成采购计划。</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rPr>
        <w:t xml:space="preserve"> </w:t>
      </w:r>
      <w:r>
        <w:rPr>
          <w:rFonts w:hint="eastAsia" w:ascii="仿宋" w:hAnsi="仿宋" w:eastAsia="仿宋" w:cs="仿宋"/>
          <w:b/>
          <w:sz w:val="32"/>
          <w:szCs w:val="32"/>
          <w:lang w:val="zh-CN"/>
        </w:rPr>
        <w:t>（二）相关建议</w:t>
      </w:r>
    </w:p>
    <w:p>
      <w:pPr>
        <w:spacing w:line="580" w:lineRule="exact"/>
        <w:ind w:firstLine="64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widowControl/>
        <w:jc w:val="left"/>
        <w:rPr>
          <w:rStyle w:val="24"/>
          <w:rFonts w:hint="eastAsia" w:ascii="仿宋" w:hAnsi="仿宋" w:eastAsia="仿宋" w:cs="仿宋"/>
          <w:b w:val="0"/>
          <w:bCs w:val="0"/>
          <w:color w:val="auto"/>
          <w:sz w:val="32"/>
          <w:szCs w:val="32"/>
        </w:rPr>
      </w:pPr>
    </w:p>
    <w:p>
      <w:pPr>
        <w:widowControl/>
        <w:jc w:val="left"/>
        <w:rPr>
          <w:rStyle w:val="24"/>
          <w:rFonts w:hint="eastAsia" w:ascii="仿宋" w:hAnsi="仿宋" w:eastAsia="仿宋" w:cs="仿宋"/>
          <w:b w:val="0"/>
          <w:bCs w:val="0"/>
          <w:color w:val="auto"/>
          <w:sz w:val="32"/>
          <w:szCs w:val="32"/>
        </w:rPr>
      </w:pPr>
      <w:r>
        <w:rPr>
          <w:rStyle w:val="24"/>
          <w:rFonts w:hint="eastAsia" w:ascii="仿宋" w:hAnsi="仿宋" w:eastAsia="仿宋" w:cs="仿宋"/>
          <w:b w:val="0"/>
          <w:bCs w:val="0"/>
          <w:color w:val="auto"/>
          <w:sz w:val="32"/>
          <w:szCs w:val="32"/>
        </w:rPr>
        <w:br w:type="page"/>
      </w:r>
    </w:p>
    <w:p>
      <w:pPr>
        <w:spacing w:line="600" w:lineRule="exact"/>
        <w:jc w:val="center"/>
        <w:outlineLvl w:val="0"/>
        <w:rPr>
          <w:rStyle w:val="24"/>
          <w:rFonts w:hint="eastAsia" w:ascii="仿宋" w:hAnsi="仿宋" w:eastAsia="仿宋" w:cs="仿宋"/>
          <w:b w:val="0"/>
          <w:bCs w:val="0"/>
          <w:color w:val="auto"/>
          <w:sz w:val="32"/>
          <w:szCs w:val="32"/>
        </w:rPr>
      </w:pPr>
      <w:bookmarkStart w:id="120" w:name="_Toc15895"/>
      <w:bookmarkStart w:id="121" w:name="_Toc79163635"/>
      <w:bookmarkStart w:id="122" w:name="_Toc15396618"/>
      <w:r>
        <w:rPr>
          <w:rFonts w:hint="eastAsia" w:ascii="仿宋" w:hAnsi="仿宋" w:eastAsia="仿宋" w:cs="仿宋"/>
          <w:b w:val="0"/>
          <w:bCs w:val="0"/>
          <w:color w:val="auto"/>
          <w:sz w:val="32"/>
          <w:szCs w:val="32"/>
        </w:rPr>
        <w:t>第</w:t>
      </w:r>
      <w:r>
        <w:rPr>
          <w:rStyle w:val="24"/>
          <w:rFonts w:hint="eastAsia" w:ascii="仿宋" w:hAnsi="仿宋" w:eastAsia="仿宋" w:cs="仿宋"/>
          <w:b w:val="0"/>
          <w:bCs w:val="0"/>
          <w:color w:val="auto"/>
          <w:sz w:val="32"/>
          <w:szCs w:val="32"/>
        </w:rPr>
        <w:t>五部分 附表</w:t>
      </w:r>
      <w:bookmarkEnd w:id="109"/>
      <w:bookmarkEnd w:id="120"/>
      <w:bookmarkEnd w:id="121"/>
      <w:bookmarkEnd w:id="122"/>
    </w:p>
    <w:p>
      <w:pPr>
        <w:pStyle w:val="3"/>
        <w:rPr>
          <w:rFonts w:hint="eastAsia" w:ascii="仿宋" w:hAnsi="仿宋" w:eastAsia="仿宋" w:cs="仿宋"/>
          <w:b w:val="0"/>
          <w:bCs w:val="0"/>
          <w:color w:val="auto"/>
          <w:sz w:val="32"/>
          <w:szCs w:val="32"/>
        </w:rPr>
      </w:pPr>
      <w:bookmarkStart w:id="123" w:name="_Toc16904"/>
      <w:bookmarkStart w:id="124" w:name="_Toc79163636"/>
      <w:bookmarkStart w:id="125" w:name="_Toc15396619"/>
      <w:r>
        <w:rPr>
          <w:rFonts w:hint="eastAsia" w:ascii="仿宋" w:hAnsi="仿宋" w:eastAsia="仿宋" w:cs="仿宋"/>
          <w:b w:val="0"/>
          <w:bCs w:val="0"/>
          <w:color w:val="auto"/>
          <w:sz w:val="32"/>
          <w:szCs w:val="32"/>
        </w:rPr>
        <w:t>一、收</w:t>
      </w:r>
      <w:r>
        <w:rPr>
          <w:rStyle w:val="25"/>
          <w:rFonts w:hint="eastAsia" w:ascii="仿宋" w:hAnsi="仿宋" w:eastAsia="仿宋" w:cs="仿宋"/>
          <w:b w:val="0"/>
          <w:bCs w:val="0"/>
          <w:color w:val="auto"/>
          <w:sz w:val="32"/>
          <w:szCs w:val="32"/>
        </w:rPr>
        <w:t>入支出决算总表</w:t>
      </w:r>
      <w:bookmarkEnd w:id="123"/>
      <w:bookmarkEnd w:id="124"/>
      <w:bookmarkEnd w:id="125"/>
    </w:p>
    <w:p>
      <w:pPr>
        <w:pStyle w:val="3"/>
        <w:rPr>
          <w:rFonts w:hint="eastAsia" w:ascii="仿宋" w:hAnsi="仿宋" w:eastAsia="仿宋" w:cs="仿宋"/>
          <w:b w:val="0"/>
          <w:bCs w:val="0"/>
          <w:color w:val="auto"/>
          <w:sz w:val="32"/>
          <w:szCs w:val="32"/>
        </w:rPr>
      </w:pPr>
      <w:bookmarkStart w:id="126" w:name="_Toc15396620"/>
      <w:bookmarkStart w:id="127" w:name="_Toc79163637"/>
      <w:bookmarkStart w:id="128" w:name="_Toc5707"/>
      <w:r>
        <w:rPr>
          <w:rFonts w:hint="eastAsia" w:ascii="仿宋" w:hAnsi="仿宋" w:eastAsia="仿宋" w:cs="仿宋"/>
          <w:b w:val="0"/>
          <w:bCs w:val="0"/>
          <w:color w:val="auto"/>
          <w:sz w:val="32"/>
          <w:szCs w:val="32"/>
        </w:rPr>
        <w:t>二、收</w:t>
      </w:r>
      <w:r>
        <w:rPr>
          <w:rStyle w:val="25"/>
          <w:rFonts w:hint="eastAsia" w:ascii="仿宋" w:hAnsi="仿宋" w:eastAsia="仿宋" w:cs="仿宋"/>
          <w:b w:val="0"/>
          <w:bCs w:val="0"/>
          <w:color w:val="auto"/>
          <w:sz w:val="32"/>
          <w:szCs w:val="32"/>
        </w:rPr>
        <w:t>入决算表</w:t>
      </w:r>
      <w:bookmarkEnd w:id="126"/>
      <w:bookmarkEnd w:id="127"/>
      <w:bookmarkEnd w:id="128"/>
    </w:p>
    <w:p>
      <w:pPr>
        <w:pStyle w:val="3"/>
        <w:rPr>
          <w:rFonts w:hint="eastAsia" w:ascii="仿宋" w:hAnsi="仿宋" w:eastAsia="仿宋" w:cs="仿宋"/>
          <w:b w:val="0"/>
          <w:bCs w:val="0"/>
          <w:color w:val="auto"/>
          <w:sz w:val="32"/>
          <w:szCs w:val="32"/>
        </w:rPr>
      </w:pPr>
      <w:bookmarkStart w:id="129" w:name="_Toc6766"/>
      <w:bookmarkStart w:id="130" w:name="_Toc15396621"/>
      <w:bookmarkStart w:id="131" w:name="_Toc79163638"/>
      <w:r>
        <w:rPr>
          <w:rStyle w:val="25"/>
          <w:rFonts w:hint="eastAsia" w:ascii="仿宋" w:hAnsi="仿宋" w:eastAsia="仿宋" w:cs="仿宋"/>
          <w:b w:val="0"/>
          <w:bCs w:val="0"/>
          <w:color w:val="auto"/>
          <w:sz w:val="32"/>
          <w:szCs w:val="32"/>
        </w:rPr>
        <w:t>三、</w:t>
      </w:r>
      <w:r>
        <w:rPr>
          <w:rFonts w:hint="eastAsia" w:ascii="仿宋" w:hAnsi="仿宋" w:eastAsia="仿宋" w:cs="仿宋"/>
          <w:b w:val="0"/>
          <w:bCs w:val="0"/>
          <w:color w:val="auto"/>
          <w:sz w:val="32"/>
          <w:szCs w:val="32"/>
        </w:rPr>
        <w:t>支</w:t>
      </w:r>
      <w:r>
        <w:rPr>
          <w:rStyle w:val="25"/>
          <w:rFonts w:hint="eastAsia" w:ascii="仿宋" w:hAnsi="仿宋" w:eastAsia="仿宋" w:cs="仿宋"/>
          <w:b w:val="0"/>
          <w:bCs w:val="0"/>
          <w:color w:val="auto"/>
          <w:sz w:val="32"/>
          <w:szCs w:val="32"/>
        </w:rPr>
        <w:t>出决算表</w:t>
      </w:r>
      <w:bookmarkEnd w:id="129"/>
      <w:bookmarkEnd w:id="130"/>
      <w:bookmarkEnd w:id="131"/>
    </w:p>
    <w:p>
      <w:pPr>
        <w:pStyle w:val="3"/>
        <w:rPr>
          <w:rFonts w:hint="eastAsia" w:ascii="仿宋" w:hAnsi="仿宋" w:eastAsia="仿宋" w:cs="仿宋"/>
          <w:b w:val="0"/>
          <w:bCs w:val="0"/>
          <w:color w:val="auto"/>
          <w:sz w:val="32"/>
          <w:szCs w:val="32"/>
        </w:rPr>
      </w:pPr>
      <w:bookmarkStart w:id="132" w:name="_Toc79163639"/>
      <w:bookmarkStart w:id="133" w:name="_Toc26545"/>
      <w:bookmarkStart w:id="134" w:name="_Toc15396622"/>
      <w:r>
        <w:rPr>
          <w:rStyle w:val="25"/>
          <w:rFonts w:hint="eastAsia" w:ascii="仿宋" w:hAnsi="仿宋" w:eastAsia="仿宋" w:cs="仿宋"/>
          <w:b w:val="0"/>
          <w:bCs w:val="0"/>
          <w:color w:val="auto"/>
          <w:sz w:val="32"/>
          <w:szCs w:val="32"/>
        </w:rPr>
        <w:t>四、</w:t>
      </w:r>
      <w:r>
        <w:rPr>
          <w:rFonts w:hint="eastAsia" w:ascii="仿宋" w:hAnsi="仿宋" w:eastAsia="仿宋" w:cs="仿宋"/>
          <w:b w:val="0"/>
          <w:bCs w:val="0"/>
          <w:color w:val="auto"/>
          <w:sz w:val="32"/>
          <w:szCs w:val="32"/>
        </w:rPr>
        <w:t>财</w:t>
      </w:r>
      <w:r>
        <w:rPr>
          <w:rStyle w:val="25"/>
          <w:rFonts w:hint="eastAsia" w:ascii="仿宋" w:hAnsi="仿宋" w:eastAsia="仿宋" w:cs="仿宋"/>
          <w:b w:val="0"/>
          <w:bCs w:val="0"/>
          <w:color w:val="auto"/>
          <w:sz w:val="32"/>
          <w:szCs w:val="32"/>
        </w:rPr>
        <w:t>政拨款收入支出决算总表</w:t>
      </w:r>
      <w:bookmarkEnd w:id="132"/>
      <w:bookmarkEnd w:id="133"/>
      <w:bookmarkEnd w:id="134"/>
    </w:p>
    <w:p>
      <w:pPr>
        <w:pStyle w:val="3"/>
        <w:rPr>
          <w:rStyle w:val="25"/>
          <w:rFonts w:hint="eastAsia" w:ascii="仿宋" w:hAnsi="仿宋" w:eastAsia="仿宋" w:cs="仿宋"/>
          <w:b w:val="0"/>
          <w:bCs w:val="0"/>
          <w:color w:val="auto"/>
          <w:sz w:val="32"/>
          <w:szCs w:val="32"/>
        </w:rPr>
      </w:pPr>
      <w:bookmarkStart w:id="135" w:name="_Toc7575"/>
      <w:bookmarkStart w:id="136" w:name="_Toc79163640"/>
      <w:bookmarkStart w:id="137" w:name="_Toc15396623"/>
      <w:r>
        <w:rPr>
          <w:rStyle w:val="25"/>
          <w:rFonts w:hint="eastAsia" w:ascii="仿宋" w:hAnsi="仿宋" w:eastAsia="仿宋" w:cs="仿宋"/>
          <w:b w:val="0"/>
          <w:bCs w:val="0"/>
          <w:color w:val="auto"/>
          <w:sz w:val="32"/>
          <w:szCs w:val="32"/>
        </w:rPr>
        <w:t>五、</w:t>
      </w:r>
      <w:r>
        <w:rPr>
          <w:rFonts w:hint="eastAsia" w:ascii="仿宋" w:hAnsi="仿宋" w:eastAsia="仿宋" w:cs="仿宋"/>
          <w:b w:val="0"/>
          <w:bCs w:val="0"/>
          <w:color w:val="auto"/>
          <w:sz w:val="32"/>
          <w:szCs w:val="32"/>
        </w:rPr>
        <w:t>财</w:t>
      </w:r>
      <w:r>
        <w:rPr>
          <w:rStyle w:val="25"/>
          <w:rFonts w:hint="eastAsia" w:ascii="仿宋" w:hAnsi="仿宋" w:eastAsia="仿宋" w:cs="仿宋"/>
          <w:b w:val="0"/>
          <w:bCs w:val="0"/>
          <w:color w:val="auto"/>
          <w:sz w:val="32"/>
          <w:szCs w:val="32"/>
        </w:rPr>
        <w:t>政拨款支出决算明细表</w:t>
      </w:r>
      <w:bookmarkEnd w:id="135"/>
      <w:bookmarkEnd w:id="136"/>
      <w:bookmarkEnd w:id="137"/>
      <w:bookmarkStart w:id="138" w:name="_Toc15396624"/>
    </w:p>
    <w:p>
      <w:pPr>
        <w:pStyle w:val="3"/>
        <w:rPr>
          <w:rFonts w:hint="eastAsia" w:ascii="仿宋" w:hAnsi="仿宋" w:eastAsia="仿宋" w:cs="仿宋"/>
          <w:b w:val="0"/>
          <w:bCs w:val="0"/>
          <w:color w:val="auto"/>
          <w:sz w:val="32"/>
          <w:szCs w:val="32"/>
        </w:rPr>
      </w:pPr>
      <w:bookmarkStart w:id="139" w:name="_Toc79163641"/>
      <w:bookmarkStart w:id="140" w:name="_Toc25285"/>
      <w:r>
        <w:rPr>
          <w:rStyle w:val="25"/>
          <w:rFonts w:hint="eastAsia" w:ascii="仿宋" w:hAnsi="仿宋" w:eastAsia="仿宋" w:cs="仿宋"/>
          <w:b w:val="0"/>
          <w:bCs w:val="0"/>
          <w:color w:val="auto"/>
          <w:sz w:val="32"/>
          <w:szCs w:val="32"/>
        </w:rPr>
        <w:t>六、</w:t>
      </w:r>
      <w:r>
        <w:rPr>
          <w:rFonts w:hint="eastAsia" w:ascii="仿宋" w:hAnsi="仿宋" w:eastAsia="仿宋" w:cs="仿宋"/>
          <w:b w:val="0"/>
          <w:bCs w:val="0"/>
          <w:color w:val="auto"/>
          <w:sz w:val="32"/>
          <w:szCs w:val="32"/>
        </w:rPr>
        <w:t>一</w:t>
      </w:r>
      <w:r>
        <w:rPr>
          <w:rStyle w:val="25"/>
          <w:rFonts w:hint="eastAsia" w:ascii="仿宋" w:hAnsi="仿宋" w:eastAsia="仿宋" w:cs="仿宋"/>
          <w:b w:val="0"/>
          <w:bCs w:val="0"/>
          <w:color w:val="auto"/>
          <w:sz w:val="32"/>
          <w:szCs w:val="32"/>
        </w:rPr>
        <w:t>般公共预算财政拨款支出决算表</w:t>
      </w:r>
      <w:bookmarkEnd w:id="138"/>
      <w:bookmarkEnd w:id="139"/>
      <w:bookmarkEnd w:id="140"/>
    </w:p>
    <w:p>
      <w:pPr>
        <w:pStyle w:val="3"/>
        <w:rPr>
          <w:rFonts w:hint="eastAsia" w:ascii="仿宋" w:hAnsi="仿宋" w:eastAsia="仿宋" w:cs="仿宋"/>
          <w:b w:val="0"/>
          <w:bCs w:val="0"/>
          <w:color w:val="auto"/>
          <w:sz w:val="32"/>
          <w:szCs w:val="32"/>
        </w:rPr>
      </w:pPr>
      <w:bookmarkStart w:id="141" w:name="_Toc15396625"/>
      <w:bookmarkStart w:id="142" w:name="_Toc79163642"/>
      <w:bookmarkStart w:id="143" w:name="_Toc24261"/>
      <w:r>
        <w:rPr>
          <w:rStyle w:val="25"/>
          <w:rFonts w:hint="eastAsia" w:ascii="仿宋" w:hAnsi="仿宋" w:eastAsia="仿宋" w:cs="仿宋"/>
          <w:b w:val="0"/>
          <w:bCs w:val="0"/>
          <w:color w:val="auto"/>
          <w:sz w:val="32"/>
          <w:szCs w:val="32"/>
        </w:rPr>
        <w:t>七、</w:t>
      </w:r>
      <w:r>
        <w:rPr>
          <w:rFonts w:hint="eastAsia" w:ascii="仿宋" w:hAnsi="仿宋" w:eastAsia="仿宋" w:cs="仿宋"/>
          <w:b w:val="0"/>
          <w:bCs w:val="0"/>
          <w:color w:val="auto"/>
          <w:sz w:val="32"/>
          <w:szCs w:val="32"/>
        </w:rPr>
        <w:t>一</w:t>
      </w:r>
      <w:r>
        <w:rPr>
          <w:rStyle w:val="25"/>
          <w:rFonts w:hint="eastAsia" w:ascii="仿宋" w:hAnsi="仿宋" w:eastAsia="仿宋" w:cs="仿宋"/>
          <w:b w:val="0"/>
          <w:bCs w:val="0"/>
          <w:color w:val="auto"/>
          <w:sz w:val="32"/>
          <w:szCs w:val="32"/>
        </w:rPr>
        <w:t>般公共预算财政拨款支出决算明细表</w:t>
      </w:r>
      <w:bookmarkEnd w:id="141"/>
      <w:bookmarkEnd w:id="142"/>
      <w:bookmarkEnd w:id="143"/>
    </w:p>
    <w:p>
      <w:pPr>
        <w:pStyle w:val="3"/>
        <w:rPr>
          <w:rFonts w:hint="eastAsia" w:ascii="仿宋" w:hAnsi="仿宋" w:eastAsia="仿宋" w:cs="仿宋"/>
          <w:b w:val="0"/>
          <w:bCs w:val="0"/>
          <w:color w:val="auto"/>
          <w:sz w:val="32"/>
          <w:szCs w:val="32"/>
        </w:rPr>
      </w:pPr>
      <w:bookmarkStart w:id="144" w:name="_Toc15396626"/>
      <w:bookmarkStart w:id="145" w:name="_Toc79163643"/>
      <w:bookmarkStart w:id="146" w:name="_Toc18330"/>
      <w:r>
        <w:rPr>
          <w:rStyle w:val="25"/>
          <w:rFonts w:hint="eastAsia" w:ascii="仿宋" w:hAnsi="仿宋" w:eastAsia="仿宋" w:cs="仿宋"/>
          <w:b w:val="0"/>
          <w:bCs w:val="0"/>
          <w:color w:val="auto"/>
          <w:sz w:val="32"/>
          <w:szCs w:val="32"/>
        </w:rPr>
        <w:t>八、</w:t>
      </w:r>
      <w:r>
        <w:rPr>
          <w:rFonts w:hint="eastAsia" w:ascii="仿宋" w:hAnsi="仿宋" w:eastAsia="仿宋" w:cs="仿宋"/>
          <w:b w:val="0"/>
          <w:bCs w:val="0"/>
          <w:color w:val="auto"/>
          <w:sz w:val="32"/>
          <w:szCs w:val="32"/>
        </w:rPr>
        <w:t>一</w:t>
      </w:r>
      <w:r>
        <w:rPr>
          <w:rStyle w:val="25"/>
          <w:rFonts w:hint="eastAsia" w:ascii="仿宋" w:hAnsi="仿宋" w:eastAsia="仿宋" w:cs="仿宋"/>
          <w:b w:val="0"/>
          <w:bCs w:val="0"/>
          <w:color w:val="auto"/>
          <w:sz w:val="32"/>
          <w:szCs w:val="32"/>
        </w:rPr>
        <w:t>般公共预算财政拨款基本支出决算表</w:t>
      </w:r>
      <w:bookmarkEnd w:id="144"/>
      <w:bookmarkEnd w:id="145"/>
      <w:bookmarkEnd w:id="146"/>
    </w:p>
    <w:p>
      <w:pPr>
        <w:pStyle w:val="3"/>
        <w:rPr>
          <w:rFonts w:hint="eastAsia" w:ascii="仿宋" w:hAnsi="仿宋" w:eastAsia="仿宋" w:cs="仿宋"/>
          <w:b w:val="0"/>
          <w:bCs w:val="0"/>
          <w:color w:val="auto"/>
          <w:sz w:val="32"/>
          <w:szCs w:val="32"/>
        </w:rPr>
      </w:pPr>
      <w:bookmarkStart w:id="147" w:name="_Toc30798"/>
      <w:bookmarkStart w:id="148" w:name="_Toc15396627"/>
      <w:bookmarkStart w:id="149" w:name="_Toc79163644"/>
      <w:r>
        <w:rPr>
          <w:rStyle w:val="25"/>
          <w:rFonts w:hint="eastAsia" w:ascii="仿宋" w:hAnsi="仿宋" w:eastAsia="仿宋" w:cs="仿宋"/>
          <w:b w:val="0"/>
          <w:bCs w:val="0"/>
          <w:color w:val="auto"/>
          <w:sz w:val="32"/>
          <w:szCs w:val="32"/>
        </w:rPr>
        <w:t>九、</w:t>
      </w:r>
      <w:r>
        <w:rPr>
          <w:rFonts w:hint="eastAsia" w:ascii="仿宋" w:hAnsi="仿宋" w:eastAsia="仿宋" w:cs="仿宋"/>
          <w:b w:val="0"/>
          <w:bCs w:val="0"/>
          <w:color w:val="auto"/>
          <w:sz w:val="32"/>
          <w:szCs w:val="32"/>
        </w:rPr>
        <w:t>一</w:t>
      </w:r>
      <w:r>
        <w:rPr>
          <w:rStyle w:val="25"/>
          <w:rFonts w:hint="eastAsia" w:ascii="仿宋" w:hAnsi="仿宋" w:eastAsia="仿宋" w:cs="仿宋"/>
          <w:b w:val="0"/>
          <w:bCs w:val="0"/>
          <w:color w:val="auto"/>
          <w:sz w:val="32"/>
          <w:szCs w:val="32"/>
        </w:rPr>
        <w:t>般公共预算财政拨款项目支出决算表</w:t>
      </w:r>
      <w:bookmarkEnd w:id="147"/>
      <w:bookmarkEnd w:id="148"/>
      <w:bookmarkEnd w:id="149"/>
    </w:p>
    <w:p>
      <w:pPr>
        <w:pStyle w:val="3"/>
        <w:rPr>
          <w:rFonts w:hint="eastAsia" w:ascii="仿宋" w:hAnsi="仿宋" w:eastAsia="仿宋" w:cs="仿宋"/>
          <w:b w:val="0"/>
          <w:bCs w:val="0"/>
          <w:color w:val="auto"/>
          <w:sz w:val="32"/>
          <w:szCs w:val="32"/>
        </w:rPr>
      </w:pPr>
      <w:bookmarkStart w:id="150" w:name="_Toc15396628"/>
      <w:bookmarkStart w:id="151" w:name="_Toc79163645"/>
      <w:bookmarkStart w:id="152" w:name="_Toc24461"/>
      <w:r>
        <w:rPr>
          <w:rStyle w:val="25"/>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rPr>
        <w:t>一</w:t>
      </w:r>
      <w:r>
        <w:rPr>
          <w:rStyle w:val="25"/>
          <w:rFonts w:hint="eastAsia" w:ascii="仿宋" w:hAnsi="仿宋" w:eastAsia="仿宋" w:cs="仿宋"/>
          <w:b w:val="0"/>
          <w:bCs w:val="0"/>
          <w:color w:val="auto"/>
          <w:sz w:val="32"/>
          <w:szCs w:val="32"/>
        </w:rPr>
        <w:t>般公共预算财政拨款“三公”经费支出决算表</w:t>
      </w:r>
      <w:bookmarkEnd w:id="150"/>
      <w:bookmarkEnd w:id="151"/>
      <w:bookmarkEnd w:id="152"/>
    </w:p>
    <w:p>
      <w:pPr>
        <w:pStyle w:val="3"/>
        <w:rPr>
          <w:rFonts w:hint="eastAsia" w:ascii="仿宋" w:hAnsi="仿宋" w:eastAsia="仿宋" w:cs="仿宋"/>
          <w:b w:val="0"/>
          <w:bCs w:val="0"/>
          <w:color w:val="auto"/>
          <w:sz w:val="32"/>
          <w:szCs w:val="32"/>
        </w:rPr>
      </w:pPr>
      <w:bookmarkStart w:id="153" w:name="_Toc79163646"/>
      <w:bookmarkStart w:id="154" w:name="_Toc15396629"/>
      <w:bookmarkStart w:id="155" w:name="_Toc19697"/>
      <w:r>
        <w:rPr>
          <w:rStyle w:val="25"/>
          <w:rFonts w:hint="eastAsia" w:ascii="仿宋" w:hAnsi="仿宋" w:eastAsia="仿宋" w:cs="仿宋"/>
          <w:b w:val="0"/>
          <w:bCs w:val="0"/>
          <w:color w:val="auto"/>
          <w:sz w:val="32"/>
          <w:szCs w:val="32"/>
        </w:rPr>
        <w:t>十一、</w:t>
      </w:r>
      <w:r>
        <w:rPr>
          <w:rFonts w:hint="eastAsia" w:ascii="仿宋" w:hAnsi="仿宋" w:eastAsia="仿宋" w:cs="仿宋"/>
          <w:b w:val="0"/>
          <w:bCs w:val="0"/>
          <w:color w:val="auto"/>
          <w:sz w:val="32"/>
          <w:szCs w:val="32"/>
        </w:rPr>
        <w:t>政</w:t>
      </w:r>
      <w:r>
        <w:rPr>
          <w:rStyle w:val="25"/>
          <w:rFonts w:hint="eastAsia" w:ascii="仿宋" w:hAnsi="仿宋" w:eastAsia="仿宋" w:cs="仿宋"/>
          <w:b w:val="0"/>
          <w:bCs w:val="0"/>
          <w:color w:val="auto"/>
          <w:sz w:val="32"/>
          <w:szCs w:val="32"/>
        </w:rPr>
        <w:t>府性基金预算财政拨款收入支出决算表</w:t>
      </w:r>
      <w:bookmarkEnd w:id="153"/>
      <w:bookmarkEnd w:id="154"/>
      <w:bookmarkEnd w:id="155"/>
    </w:p>
    <w:p>
      <w:pPr>
        <w:pStyle w:val="3"/>
        <w:rPr>
          <w:rFonts w:hint="eastAsia" w:ascii="仿宋" w:hAnsi="仿宋" w:eastAsia="仿宋" w:cs="仿宋"/>
          <w:b w:val="0"/>
          <w:bCs w:val="0"/>
          <w:color w:val="auto"/>
          <w:sz w:val="32"/>
          <w:szCs w:val="32"/>
        </w:rPr>
      </w:pPr>
      <w:bookmarkStart w:id="156" w:name="_Toc11727"/>
      <w:bookmarkStart w:id="157" w:name="_Toc79163647"/>
      <w:bookmarkStart w:id="158" w:name="_Toc15396630"/>
      <w:r>
        <w:rPr>
          <w:rStyle w:val="25"/>
          <w:rFonts w:hint="eastAsia" w:ascii="仿宋" w:hAnsi="仿宋" w:eastAsia="仿宋" w:cs="仿宋"/>
          <w:b w:val="0"/>
          <w:bCs w:val="0"/>
          <w:color w:val="auto"/>
          <w:sz w:val="32"/>
          <w:szCs w:val="32"/>
        </w:rPr>
        <w:t>十二、</w:t>
      </w:r>
      <w:r>
        <w:rPr>
          <w:rFonts w:hint="eastAsia" w:ascii="仿宋" w:hAnsi="仿宋" w:eastAsia="仿宋" w:cs="仿宋"/>
          <w:b w:val="0"/>
          <w:bCs w:val="0"/>
          <w:color w:val="auto"/>
          <w:sz w:val="32"/>
          <w:szCs w:val="32"/>
        </w:rPr>
        <w:t>政</w:t>
      </w:r>
      <w:r>
        <w:rPr>
          <w:rStyle w:val="25"/>
          <w:rFonts w:hint="eastAsia" w:ascii="仿宋" w:hAnsi="仿宋" w:eastAsia="仿宋" w:cs="仿宋"/>
          <w:b w:val="0"/>
          <w:bCs w:val="0"/>
          <w:color w:val="auto"/>
          <w:sz w:val="32"/>
          <w:szCs w:val="32"/>
        </w:rPr>
        <w:t>府性基金预算财政拨款“三公”经费支出决算表</w:t>
      </w:r>
      <w:bookmarkEnd w:id="156"/>
      <w:bookmarkEnd w:id="157"/>
      <w:bookmarkEnd w:id="158"/>
    </w:p>
    <w:p>
      <w:pPr>
        <w:pStyle w:val="3"/>
        <w:rPr>
          <w:rStyle w:val="25"/>
          <w:rFonts w:hint="eastAsia" w:ascii="仿宋" w:hAnsi="仿宋" w:eastAsia="仿宋" w:cs="仿宋"/>
          <w:b w:val="0"/>
          <w:bCs w:val="0"/>
          <w:color w:val="auto"/>
          <w:sz w:val="32"/>
          <w:szCs w:val="32"/>
        </w:rPr>
      </w:pPr>
      <w:bookmarkStart w:id="159" w:name="_Toc6341"/>
      <w:bookmarkStart w:id="160" w:name="_Toc79163648"/>
      <w:bookmarkStart w:id="161" w:name="_Toc15396631"/>
      <w:r>
        <w:rPr>
          <w:rStyle w:val="25"/>
          <w:rFonts w:hint="eastAsia" w:ascii="仿宋" w:hAnsi="仿宋" w:eastAsia="仿宋" w:cs="仿宋"/>
          <w:b w:val="0"/>
          <w:bCs w:val="0"/>
          <w:color w:val="auto"/>
          <w:sz w:val="32"/>
          <w:szCs w:val="32"/>
        </w:rPr>
        <w:t>十三、</w:t>
      </w:r>
      <w:r>
        <w:rPr>
          <w:rFonts w:hint="eastAsia" w:ascii="仿宋" w:hAnsi="仿宋" w:eastAsia="仿宋" w:cs="仿宋"/>
          <w:b w:val="0"/>
          <w:bCs w:val="0"/>
          <w:color w:val="auto"/>
          <w:sz w:val="32"/>
          <w:szCs w:val="32"/>
        </w:rPr>
        <w:t>国</w:t>
      </w:r>
      <w:r>
        <w:rPr>
          <w:rStyle w:val="25"/>
          <w:rFonts w:hint="eastAsia" w:ascii="仿宋" w:hAnsi="仿宋" w:eastAsia="仿宋" w:cs="仿宋"/>
          <w:b w:val="0"/>
          <w:bCs w:val="0"/>
          <w:color w:val="auto"/>
          <w:sz w:val="32"/>
          <w:szCs w:val="32"/>
        </w:rPr>
        <w:t>有资本经营预算财政拨款支出决算表</w:t>
      </w:r>
      <w:bookmarkEnd w:id="159"/>
      <w:bookmarkEnd w:id="160"/>
      <w:bookmarkEnd w:id="161"/>
    </w:p>
    <w:p>
      <w:pPr>
        <w:pStyle w:val="3"/>
        <w:rPr>
          <w:rStyle w:val="25"/>
          <w:rFonts w:hint="eastAsia" w:ascii="仿宋" w:hAnsi="仿宋" w:eastAsia="仿宋" w:cs="仿宋"/>
          <w:b w:val="0"/>
          <w:bCs w:val="0"/>
          <w:color w:val="auto"/>
          <w:sz w:val="32"/>
          <w:szCs w:val="32"/>
        </w:rPr>
      </w:pPr>
      <w:bookmarkStart w:id="162" w:name="_Toc79163649"/>
      <w:bookmarkStart w:id="163" w:name="_Toc21793"/>
      <w:r>
        <w:rPr>
          <w:rStyle w:val="25"/>
          <w:rFonts w:hint="eastAsia" w:ascii="仿宋" w:hAnsi="仿宋" w:eastAsia="仿宋" w:cs="仿宋"/>
          <w:b w:val="0"/>
          <w:bCs w:val="0"/>
          <w:color w:val="auto"/>
          <w:sz w:val="32"/>
          <w:szCs w:val="32"/>
        </w:rPr>
        <w:t>十四、国有资本经营预算财政拨款支出决算表</w:t>
      </w:r>
      <w:bookmarkEnd w:id="162"/>
      <w:bookmarkEnd w:id="16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29C30"/>
    <w:multiLevelType w:val="singleLevel"/>
    <w:tmpl w:val="91529C30"/>
    <w:lvl w:ilvl="0" w:tentative="0">
      <w:start w:val="2"/>
      <w:numFmt w:val="chineseCounting"/>
      <w:suff w:val="nothing"/>
      <w:lvlText w:val="（%1）"/>
      <w:lvlJc w:val="left"/>
      <w:rPr>
        <w:rFonts w:hint="eastAsia"/>
      </w:rPr>
    </w:lvl>
  </w:abstractNum>
  <w:abstractNum w:abstractNumId="1">
    <w:nsid w:val="9F39BA07"/>
    <w:multiLevelType w:val="singleLevel"/>
    <w:tmpl w:val="9F39BA07"/>
    <w:lvl w:ilvl="0" w:tentative="0">
      <w:start w:val="1"/>
      <w:numFmt w:val="chineseCounting"/>
      <w:suff w:val="nothing"/>
      <w:lvlText w:val="（%1）"/>
      <w:lvlJc w:val="left"/>
      <w:rPr>
        <w:rFonts w:hint="eastAsia"/>
      </w:rPr>
    </w:lvl>
  </w:abstractNum>
  <w:abstractNum w:abstractNumId="2">
    <w:nsid w:val="A4F6AB7E"/>
    <w:multiLevelType w:val="singleLevel"/>
    <w:tmpl w:val="A4F6AB7E"/>
    <w:lvl w:ilvl="0" w:tentative="0">
      <w:start w:val="2"/>
      <w:numFmt w:val="chineseCounting"/>
      <w:suff w:val="nothing"/>
      <w:lvlText w:val="（%1）"/>
      <w:lvlJc w:val="left"/>
      <w:rPr>
        <w:rFonts w:hint="eastAsia"/>
      </w:rPr>
    </w:lvl>
  </w:abstractNum>
  <w:abstractNum w:abstractNumId="3">
    <w:nsid w:val="C2991C02"/>
    <w:multiLevelType w:val="singleLevel"/>
    <w:tmpl w:val="C2991C02"/>
    <w:lvl w:ilvl="0" w:tentative="0">
      <w:start w:val="2"/>
      <w:numFmt w:val="decimal"/>
      <w:suff w:val="nothing"/>
      <w:lvlText w:val="%1．"/>
      <w:lvlJc w:val="left"/>
    </w:lvl>
  </w:abstractNum>
  <w:abstractNum w:abstractNumId="4">
    <w:nsid w:val="C92E2D09"/>
    <w:multiLevelType w:val="singleLevel"/>
    <w:tmpl w:val="C92E2D09"/>
    <w:lvl w:ilvl="0" w:tentative="0">
      <w:start w:val="3"/>
      <w:numFmt w:val="chineseCounting"/>
      <w:suff w:val="nothing"/>
      <w:lvlText w:val="（%1）"/>
      <w:lvlJc w:val="left"/>
      <w:rPr>
        <w:rFonts w:hint="eastAsia"/>
      </w:rPr>
    </w:lvl>
  </w:abstractNum>
  <w:abstractNum w:abstractNumId="5">
    <w:nsid w:val="CACAA5B6"/>
    <w:multiLevelType w:val="singleLevel"/>
    <w:tmpl w:val="CACAA5B6"/>
    <w:lvl w:ilvl="0" w:tentative="0">
      <w:start w:val="2"/>
      <w:numFmt w:val="decimal"/>
      <w:suff w:val="nothing"/>
      <w:lvlText w:val="%1．"/>
      <w:lvlJc w:val="left"/>
    </w:lvl>
  </w:abstractNum>
  <w:abstractNum w:abstractNumId="6">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7">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8">
    <w:nsid w:val="F2881DEB"/>
    <w:multiLevelType w:val="singleLevel"/>
    <w:tmpl w:val="F2881DEB"/>
    <w:lvl w:ilvl="0" w:tentative="0">
      <w:start w:val="3"/>
      <w:numFmt w:val="chineseCounting"/>
      <w:suff w:val="nothing"/>
      <w:lvlText w:val="（%1）"/>
      <w:lvlJc w:val="left"/>
      <w:rPr>
        <w:rFonts w:hint="eastAsia"/>
      </w:rPr>
    </w:lvl>
  </w:abstractNum>
  <w:abstractNum w:abstractNumId="9">
    <w:nsid w:val="1272550B"/>
    <w:multiLevelType w:val="multilevel"/>
    <w:tmpl w:val="1272550B"/>
    <w:lvl w:ilvl="0" w:tentative="0">
      <w:start w:val="1"/>
      <w:numFmt w:val="japaneseCounting"/>
      <w:lvlText w:val="%1、"/>
      <w:lvlJc w:val="left"/>
      <w:pPr>
        <w:ind w:left="135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0">
    <w:nsid w:val="19943ACA"/>
    <w:multiLevelType w:val="singleLevel"/>
    <w:tmpl w:val="19943ACA"/>
    <w:lvl w:ilvl="0" w:tentative="0">
      <w:start w:val="1"/>
      <w:numFmt w:val="decimal"/>
      <w:lvlText w:val="%1."/>
      <w:lvlJc w:val="left"/>
      <w:pPr>
        <w:tabs>
          <w:tab w:val="left" w:pos="312"/>
        </w:tabs>
      </w:pPr>
    </w:lvl>
  </w:abstractNum>
  <w:abstractNum w:abstractNumId="11">
    <w:nsid w:val="66AFE09F"/>
    <w:multiLevelType w:val="singleLevel"/>
    <w:tmpl w:val="66AFE09F"/>
    <w:lvl w:ilvl="0" w:tentative="0">
      <w:start w:val="2"/>
      <w:numFmt w:val="decimal"/>
      <w:suff w:val="nothing"/>
      <w:lvlText w:val="%1．"/>
      <w:lvlJc w:val="left"/>
    </w:lvl>
  </w:abstractNum>
  <w:abstractNum w:abstractNumId="12">
    <w:nsid w:val="7ACD6D1E"/>
    <w:multiLevelType w:val="multilevel"/>
    <w:tmpl w:val="7ACD6D1E"/>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7B2915D2"/>
    <w:multiLevelType w:val="singleLevel"/>
    <w:tmpl w:val="7B2915D2"/>
    <w:lvl w:ilvl="0" w:tentative="0">
      <w:start w:val="2"/>
      <w:numFmt w:val="decimal"/>
      <w:suff w:val="nothing"/>
      <w:lvlText w:val="%1．"/>
      <w:lvlJc w:val="left"/>
    </w:lvl>
  </w:abstractNum>
  <w:num w:numId="1">
    <w:abstractNumId w:val="9"/>
  </w:num>
  <w:num w:numId="2">
    <w:abstractNumId w:val="8"/>
  </w:num>
  <w:num w:numId="3">
    <w:abstractNumId w:val="10"/>
  </w:num>
  <w:num w:numId="4">
    <w:abstractNumId w:val="6"/>
  </w:num>
  <w:num w:numId="5">
    <w:abstractNumId w:val="2"/>
  </w:num>
  <w:num w:numId="6">
    <w:abstractNumId w:val="7"/>
  </w:num>
  <w:num w:numId="7">
    <w:abstractNumId w:val="5"/>
  </w:num>
  <w:num w:numId="8">
    <w:abstractNumId w:val="0"/>
  </w:num>
  <w:num w:numId="9">
    <w:abstractNumId w:val="12"/>
  </w:num>
  <w:num w:numId="10">
    <w:abstractNumId w:val="11"/>
  </w:num>
  <w:num w:numId="11">
    <w:abstractNumId w:val="4"/>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hNTJhZjllOWQxY2U2YWIxNzM5ZDdkOWJlMjVjNjIifQ=="/>
  </w:docVars>
  <w:rsids>
    <w:rsidRoot w:val="00F1361C"/>
    <w:rsid w:val="000222C6"/>
    <w:rsid w:val="0002549F"/>
    <w:rsid w:val="000468DB"/>
    <w:rsid w:val="00047663"/>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82D0F"/>
    <w:rsid w:val="00294DC9"/>
    <w:rsid w:val="00295495"/>
    <w:rsid w:val="002A31DE"/>
    <w:rsid w:val="002B2613"/>
    <w:rsid w:val="002B2FF7"/>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0703D"/>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0BCD"/>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D3CC1"/>
    <w:rsid w:val="00FF1E02"/>
    <w:rsid w:val="00FF30B4"/>
    <w:rsid w:val="06FA4AC6"/>
    <w:rsid w:val="08541C55"/>
    <w:rsid w:val="09BE4858"/>
    <w:rsid w:val="0A2032A3"/>
    <w:rsid w:val="0CED0B7C"/>
    <w:rsid w:val="0E6F058A"/>
    <w:rsid w:val="10C055FF"/>
    <w:rsid w:val="118107EC"/>
    <w:rsid w:val="139E7A31"/>
    <w:rsid w:val="16BB723D"/>
    <w:rsid w:val="187E0D05"/>
    <w:rsid w:val="1D155CEE"/>
    <w:rsid w:val="1E641221"/>
    <w:rsid w:val="205D2987"/>
    <w:rsid w:val="240371BF"/>
    <w:rsid w:val="29FD04D3"/>
    <w:rsid w:val="2B2F2109"/>
    <w:rsid w:val="2C934CFF"/>
    <w:rsid w:val="319F7F4E"/>
    <w:rsid w:val="40BF749F"/>
    <w:rsid w:val="480F1ACB"/>
    <w:rsid w:val="4DE84609"/>
    <w:rsid w:val="4ECE2238"/>
    <w:rsid w:val="53951B9D"/>
    <w:rsid w:val="53E57B5C"/>
    <w:rsid w:val="5DA75AC0"/>
    <w:rsid w:val="63110670"/>
    <w:rsid w:val="6625085D"/>
    <w:rsid w:val="6C4A05C8"/>
    <w:rsid w:val="72734D90"/>
    <w:rsid w:val="7A257714"/>
    <w:rsid w:val="7B1E4D65"/>
    <w:rsid w:val="7D03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6"/>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uiPriority w:val="39"/>
    <w:pPr>
      <w:ind w:left="1260"/>
      <w:jc w:val="left"/>
    </w:pPr>
    <w:rPr>
      <w:rFonts w:asciiTheme="minorHAnsi" w:eastAsiaTheme="minorHAnsi"/>
      <w:sz w:val="18"/>
      <w:szCs w:val="18"/>
    </w:rPr>
  </w:style>
  <w:style w:type="paragraph" w:styleId="6">
    <w:name w:val="Body Text"/>
    <w:basedOn w:val="1"/>
    <w:link w:val="33"/>
    <w:qFormat/>
    <w:uiPriority w:val="99"/>
    <w:pPr>
      <w:spacing w:beforeLines="30"/>
    </w:pPr>
    <w:rPr>
      <w:rFonts w:ascii="仿宋_GB2312" w:eastAsia="仿宋_GB2312"/>
      <w:kern w:val="0"/>
      <w:sz w:val="24"/>
      <w:szCs w:val="20"/>
      <w:lang w:val="zh-CN" w:eastAsia="zh-CN"/>
    </w:rPr>
  </w:style>
  <w:style w:type="paragraph" w:styleId="7">
    <w:name w:val="toc 5"/>
    <w:basedOn w:val="1"/>
    <w:next w:val="1"/>
    <w:unhideWhenUsed/>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28"/>
    <w:semiHidden/>
    <w:unhideWhenUsed/>
    <w:qFormat/>
    <w:uiPriority w:val="99"/>
    <w:rPr>
      <w:sz w:val="18"/>
      <w:szCs w:val="18"/>
    </w:rPr>
  </w:style>
  <w:style w:type="paragraph" w:styleId="11">
    <w:name w:val="footer"/>
    <w:basedOn w:val="1"/>
    <w:link w:val="32"/>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2">
    <w:name w:val="header"/>
    <w:basedOn w:val="1"/>
    <w:link w:val="3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toc 6"/>
    <w:basedOn w:val="1"/>
    <w:next w:val="1"/>
    <w:unhideWhenUsed/>
    <w:qFormat/>
    <w:uiPriority w:val="39"/>
    <w:pPr>
      <w:ind w:left="1050"/>
      <w:jc w:val="left"/>
    </w:pPr>
    <w:rPr>
      <w:rFonts w:asciiTheme="minorHAnsi" w:eastAsiaTheme="minorHAnsi"/>
      <w:sz w:val="18"/>
      <w:szCs w:val="18"/>
    </w:rPr>
  </w:style>
  <w:style w:type="paragraph" w:styleId="16">
    <w:name w:val="toc 2"/>
    <w:basedOn w:val="1"/>
    <w:next w:val="1"/>
    <w:unhideWhenUsed/>
    <w:qFormat/>
    <w:uiPriority w:val="39"/>
    <w:pPr>
      <w:ind w:left="210"/>
      <w:jc w:val="left"/>
    </w:pPr>
    <w:rPr>
      <w:rFonts w:asciiTheme="minorHAnsi" w:eastAsiaTheme="minorHAnsi"/>
      <w:smallCaps/>
      <w:sz w:val="20"/>
      <w:szCs w:val="20"/>
    </w:rPr>
  </w:style>
  <w:style w:type="paragraph" w:styleId="17">
    <w:name w:val="toc 9"/>
    <w:basedOn w:val="1"/>
    <w:next w:val="1"/>
    <w:unhideWhenUsed/>
    <w:qFormat/>
    <w:uiPriority w:val="39"/>
    <w:pPr>
      <w:ind w:left="1680"/>
      <w:jc w:val="left"/>
    </w:pPr>
    <w:rPr>
      <w:rFonts w:asciiTheme="minorHAnsi" w:eastAsiaTheme="minorHAnsi"/>
      <w:sz w:val="18"/>
      <w:szCs w:val="18"/>
    </w:rPr>
  </w:style>
  <w:style w:type="paragraph" w:styleId="18">
    <w:name w:val="Normal (Web)"/>
    <w:basedOn w:val="1"/>
    <w:qFormat/>
    <w:uiPriority w:val="0"/>
    <w:pPr>
      <w:spacing w:before="100" w:beforeAutospacing="1" w:after="100" w:afterAutospacing="1"/>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99"/>
    <w:rPr>
      <w:rFonts w:cs="Times New Roman"/>
      <w:b/>
    </w:rPr>
  </w:style>
  <w:style w:type="character" w:styleId="23">
    <w:name w:val="Hyperlink"/>
    <w:basedOn w:val="21"/>
    <w:unhideWhenUsed/>
    <w:qFormat/>
    <w:uiPriority w:val="99"/>
    <w:rPr>
      <w:rFonts w:cs="Times New Roman"/>
      <w:color w:val="0000FF"/>
      <w:u w:val="single"/>
    </w:rPr>
  </w:style>
  <w:style w:type="character" w:customStyle="1" w:styleId="24">
    <w:name w:val="标题 1 字符"/>
    <w:basedOn w:val="21"/>
    <w:link w:val="2"/>
    <w:qFormat/>
    <w:locked/>
    <w:uiPriority w:val="9"/>
    <w:rPr>
      <w:rFonts w:ascii="Times New Roman" w:hAnsi="Times New Roman" w:cs="Times New Roman"/>
      <w:b/>
      <w:bCs/>
      <w:kern w:val="44"/>
      <w:sz w:val="44"/>
      <w:szCs w:val="44"/>
    </w:rPr>
  </w:style>
  <w:style w:type="character" w:customStyle="1" w:styleId="25">
    <w:name w:val="标题 2 字符"/>
    <w:basedOn w:val="21"/>
    <w:link w:val="3"/>
    <w:qFormat/>
    <w:locked/>
    <w:uiPriority w:val="9"/>
    <w:rPr>
      <w:rFonts w:ascii="Cambria" w:hAnsi="Cambria" w:eastAsia="宋体" w:cs="Times New Roman"/>
      <w:b/>
      <w:bCs/>
      <w:kern w:val="2"/>
      <w:sz w:val="32"/>
      <w:szCs w:val="32"/>
    </w:rPr>
  </w:style>
  <w:style w:type="character" w:customStyle="1" w:styleId="26">
    <w:name w:val="标题 3 字符"/>
    <w:basedOn w:val="21"/>
    <w:link w:val="4"/>
    <w:qFormat/>
    <w:locked/>
    <w:uiPriority w:val="9"/>
    <w:rPr>
      <w:rFonts w:ascii="Times New Roman" w:hAnsi="Times New Roman" w:cs="Times New Roman"/>
      <w:b/>
      <w:bCs/>
      <w:kern w:val="2"/>
      <w:sz w:val="32"/>
      <w:szCs w:val="32"/>
    </w:rPr>
  </w:style>
  <w:style w:type="character" w:customStyle="1" w:styleId="27">
    <w:name w:val="Body Text Char"/>
    <w:basedOn w:val="21"/>
    <w:semiHidden/>
    <w:qFormat/>
    <w:uiPriority w:val="99"/>
    <w:rPr>
      <w:rFonts w:ascii="Times New Roman" w:hAnsi="Times New Roman" w:cs="Times New Roman"/>
      <w:sz w:val="24"/>
      <w:szCs w:val="24"/>
    </w:rPr>
  </w:style>
  <w:style w:type="character" w:customStyle="1" w:styleId="28">
    <w:name w:val="批注框文本 字符"/>
    <w:basedOn w:val="21"/>
    <w:link w:val="10"/>
    <w:semiHidden/>
    <w:qFormat/>
    <w:locked/>
    <w:uiPriority w:val="99"/>
    <w:rPr>
      <w:rFonts w:ascii="Times New Roman" w:hAnsi="Times New Roman" w:cs="Times New Roman"/>
      <w:kern w:val="2"/>
      <w:sz w:val="18"/>
      <w:szCs w:val="18"/>
    </w:rPr>
  </w:style>
  <w:style w:type="character" w:customStyle="1" w:styleId="29">
    <w:name w:val="Footer Char"/>
    <w:basedOn w:val="21"/>
    <w:semiHidden/>
    <w:qFormat/>
    <w:uiPriority w:val="99"/>
    <w:rPr>
      <w:rFonts w:ascii="Times New Roman" w:hAnsi="Times New Roman" w:cs="Times New Roman"/>
      <w:sz w:val="18"/>
      <w:szCs w:val="18"/>
    </w:rPr>
  </w:style>
  <w:style w:type="character" w:customStyle="1" w:styleId="30">
    <w:name w:val="Header Char"/>
    <w:basedOn w:val="21"/>
    <w:semiHidden/>
    <w:qFormat/>
    <w:uiPriority w:val="99"/>
    <w:rPr>
      <w:rFonts w:ascii="Times New Roman" w:hAnsi="Times New Roman" w:cs="Times New Roman"/>
      <w:sz w:val="18"/>
      <w:szCs w:val="18"/>
    </w:rPr>
  </w:style>
  <w:style w:type="character" w:customStyle="1" w:styleId="31">
    <w:name w:val="页眉 字符"/>
    <w:link w:val="12"/>
    <w:semiHidden/>
    <w:qFormat/>
    <w:locked/>
    <w:uiPriority w:val="99"/>
    <w:rPr>
      <w:sz w:val="18"/>
    </w:rPr>
  </w:style>
  <w:style w:type="character" w:customStyle="1" w:styleId="32">
    <w:name w:val="页脚 字符"/>
    <w:link w:val="11"/>
    <w:qFormat/>
    <w:locked/>
    <w:uiPriority w:val="99"/>
    <w:rPr>
      <w:sz w:val="18"/>
    </w:rPr>
  </w:style>
  <w:style w:type="character" w:customStyle="1" w:styleId="33">
    <w:name w:val="正文文本 字符"/>
    <w:link w:val="6"/>
    <w:qFormat/>
    <w:locked/>
    <w:uiPriority w:val="99"/>
    <w:rPr>
      <w:rFonts w:ascii="仿宋_GB2312" w:hAnsi="Times New Roman" w:eastAsia="仿宋_GB2312"/>
      <w:sz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5">
    <w:name w:val="列表段落1"/>
    <w:basedOn w:val="1"/>
    <w:qFormat/>
    <w:uiPriority w:val="34"/>
    <w:pPr>
      <w:ind w:firstLine="420" w:firstLineChars="200"/>
    </w:pPr>
  </w:style>
  <w:style w:type="paragraph" w:customStyle="1" w:styleId="36">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9">
    <w:name w:val="四号正文"/>
    <w:basedOn w:val="1"/>
    <w:qFormat/>
    <w:uiPriority w:val="0"/>
    <w:pPr>
      <w:spacing w:line="360" w:lineRule="auto"/>
    </w:pPr>
    <w:rPr>
      <w:rFonts w:ascii="??" w:hAnsi="??" w:eastAsia="宋体"/>
      <w:color w:val="000000"/>
      <w:kern w:val="0"/>
      <w:sz w:val="28"/>
      <w:szCs w:val="21"/>
      <w:lang w:val="zh-CN"/>
    </w:rPr>
  </w:style>
  <w:style w:type="character" w:customStyle="1" w:styleId="40">
    <w:name w:val="19"/>
    <w:basedOn w:val="21"/>
    <w:qFormat/>
    <w:uiPriority w:val="0"/>
    <w:rPr>
      <w:rFonts w:hint="default" w:ascii="Times New Roman" w:hAnsi="Times New Roman" w:cs="Times New Roman"/>
      <w:b/>
      <w:bCs/>
    </w:rPr>
  </w:style>
  <w:style w:type="character" w:customStyle="1" w:styleId="41">
    <w:name w:val="15"/>
    <w:basedOn w:val="21"/>
    <w:qFormat/>
    <w:uiPriority w:val="0"/>
    <w:rPr>
      <w:rFonts w:hint="default" w:ascii="Times New Roman" w:hAnsi="Times New Roman" w:cs="Times New Roman"/>
      <w:b/>
      <w:bCs/>
      <w:color w:val="000000"/>
      <w:sz w:val="24"/>
      <w:szCs w:val="24"/>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jpeg"/><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ws\Desktop\&#38463;&#24030;&#36130;&#24211;&#12308;2021&#12309;\&#38463;&#24030;&#36130;&#24211;&#12308;2021&#12309;10&#21495;&#38468;&#20214;1&#12290;2020&#24180;&#24230;&#37096;&#38376;&#20915;&#31639;&#20844;&#24320;&#34920;&#34920;&#2667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cws\Desktop\&#38463;&#24030;&#36130;&#24211;&#12308;2021&#12309;\&#38463;&#24030;&#36130;&#24211;&#12308;2021&#12309;10&#21495;&#38468;&#20214;1&#12290;2020&#24180;&#24230;&#37096;&#38376;&#20915;&#31639;&#20844;&#24320;&#34920;&#34920;&#26679;.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cws\Desktop\&#38463;&#24030;&#36130;&#24211;&#12308;2021&#12309;\&#38463;&#24030;&#36130;&#24211;&#12308;2021&#12309;10&#21495;&#38468;&#20214;1&#12290;2020&#24180;&#24230;&#37096;&#38376;&#20915;&#31639;&#20844;&#24320;&#34920;&#34920;&#26679;.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cws\Desktop\&#38463;&#24030;&#36130;&#24211;&#12308;2021&#12309;\&#38463;&#24030;&#36130;&#24211;&#12308;2021&#12309;10&#21495;&#38468;&#20214;1&#12290;2020&#24180;&#24230;&#37096;&#38376;&#20915;&#31639;&#20844;&#24320;&#34920;&#34920;&#26679;.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cws\Desktop\&#38463;&#24030;&#36130;&#24211;&#12308;2021&#12309;\&#22235;&#24029;&#30465;&#38463;&#22365;&#24030;&#20154;&#27665;&#21307;&#38498;&#65288;2019&#65289;.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cws\Desktop\&#38463;&#24030;&#36130;&#24211;&#12308;2021&#12309;\&#22235;&#24029;&#30465;&#38463;&#22365;&#24030;&#20154;&#27665;&#21307;&#38498;&#65288;2019&#65289;.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cws\Desktop\&#38463;&#24030;&#36130;&#24211;&#12308;2021&#12309;\&#22235;&#24029;&#30465;&#38463;&#22365;&#24030;&#20154;&#27665;&#21307;&#38498;&#65288;2019&#65289;.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cws\Desktop\&#38463;&#24030;&#36130;&#24211;&#12308;2021&#12309;\&#22235;&#24029;&#30465;&#38463;&#22365;&#24030;&#20154;&#27665;&#21307;&#38498;&#65288;2020&#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总收入</a:t>
            </a:r>
          </a:p>
        </c:rich>
      </c:tx>
      <c:layout/>
      <c:overlay val="0"/>
      <c:spPr>
        <a:noFill/>
        <a:ln>
          <a:noFill/>
        </a:ln>
        <a:effectLst/>
      </c:spPr>
    </c:title>
    <c:autoTitleDeleted val="0"/>
    <c:plotArea>
      <c:layout/>
      <c:barChart>
        <c:barDir val="col"/>
        <c:grouping val="clustered"/>
        <c:varyColors val="0"/>
        <c:ser>
          <c:idx val="0"/>
          <c:order val="0"/>
          <c:tx>
            <c:strRef>
              <c:f>[阿州财库〔2021〕10号附件1。2020年度部门决算公开表表样.xls]Sheet1!$B$1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[阿州财库〔2021〕10号附件1。2020年度部门决算公开表表样.xls]Sheet1!$A$2:$A$5</c:f>
              <c:strCache>
                <c:ptCount val="4"/>
                <c:pt idx="0">
                  <c:v>本年度总收入</c:v>
                </c:pt>
                <c:pt idx="1">
                  <c:v>财政拨款收入</c:v>
                </c:pt>
                <c:pt idx="2">
                  <c:v>事业收入</c:v>
                </c:pt>
                <c:pt idx="3">
                  <c:v>其他收入</c:v>
                </c:pt>
              </c:strCache>
            </c:strRef>
          </c:cat>
          <c:val>
            <c:numRef>
              <c:f>[阿州财库〔2021〕10号附件1。2020年度部门决算公开表表样.xls]Sheet1!$B$2:$B$5</c:f>
              <c:numCache>
                <c:formatCode>General</c:formatCode>
                <c:ptCount val="4"/>
                <c:pt idx="0">
                  <c:v>27404.59</c:v>
                </c:pt>
                <c:pt idx="1">
                  <c:v>6802.13</c:v>
                </c:pt>
                <c:pt idx="2">
                  <c:v>20466.26</c:v>
                </c:pt>
                <c:pt idx="3">
                  <c:v>136.2</c:v>
                </c:pt>
              </c:numCache>
            </c:numRef>
          </c:val>
        </c:ser>
        <c:ser>
          <c:idx val="1"/>
          <c:order val="1"/>
          <c:tx>
            <c:strRef>
              <c:f>[阿州财库〔2021〕10号附件1。2020年度部门决算公开表表样.xls]Sheet1!$C$1</c:f>
              <c:strCache>
                <c:ptCount val="1"/>
                <c:pt idx="0">
                  <c:v>2020年</c:v>
                </c:pt>
              </c:strCache>
            </c:strRef>
          </c:tx>
          <c:spPr>
            <a:solidFill>
              <a:schemeClr val="accent2"/>
            </a:solidFill>
            <a:ln>
              <a:noFill/>
            </a:ln>
            <a:effectLst/>
          </c:spPr>
          <c:invertIfNegative val="0"/>
          <c:dLbls>
            <c:dLbl>
              <c:idx val="2"/>
              <c:layout>
                <c:manualLayout>
                  <c:x val="0.0258334358469676"/>
                  <c:y val="0.04214559386973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052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[阿州财库〔2021〕10号附件1。2020年度部门决算公开表表样.xls]Sheet1!$A$2:$A$5</c:f>
              <c:strCache>
                <c:ptCount val="4"/>
                <c:pt idx="0">
                  <c:v>本年度总收入</c:v>
                </c:pt>
                <c:pt idx="1">
                  <c:v>财政拨款收入</c:v>
                </c:pt>
                <c:pt idx="2">
                  <c:v>事业收入</c:v>
                </c:pt>
                <c:pt idx="3">
                  <c:v>其他收入</c:v>
                </c:pt>
              </c:strCache>
            </c:strRef>
          </c:cat>
          <c:val>
            <c:numRef>
              <c:f>[阿州财库〔2021〕10号附件1。2020年度部门决算公开表表样.xls]Sheet1!$C$2:$C$5</c:f>
              <c:numCache>
                <c:formatCode>#,##0.00</c:formatCode>
                <c:ptCount val="4"/>
                <c:pt idx="0">
                  <c:v>32210.33</c:v>
                </c:pt>
                <c:pt idx="1" c:formatCode="General">
                  <c:v>12541.56</c:v>
                </c:pt>
                <c:pt idx="2">
                  <c:v>19477.51</c:v>
                </c:pt>
                <c:pt idx="3" c:formatCode="General">
                  <c:v>191.26</c:v>
                </c:pt>
              </c:numCache>
            </c:numRef>
          </c:val>
        </c:ser>
        <c:dLbls>
          <c:showLegendKey val="0"/>
          <c:showVal val="1"/>
          <c:showCatName val="0"/>
          <c:showSerName val="0"/>
          <c:showPercent val="0"/>
          <c:showBubbleSize val="0"/>
        </c:dLbls>
        <c:gapWidth val="219"/>
        <c:overlap val="-27"/>
        <c:axId val="933680202"/>
        <c:axId val="292807727"/>
      </c:barChart>
      <c:catAx>
        <c:axId val="9336802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807727"/>
        <c:crosses val="autoZero"/>
        <c:auto val="1"/>
        <c:lblAlgn val="ctr"/>
        <c:lblOffset val="100"/>
        <c:noMultiLvlLbl val="0"/>
      </c:catAx>
      <c:valAx>
        <c:axId val="29280772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6802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总支出</a:t>
            </a:r>
          </a:p>
        </c:rich>
      </c:tx>
      <c:layout>
        <c:manualLayout>
          <c:xMode val="edge"/>
          <c:yMode val="edge"/>
          <c:x val="0.441527777777778"/>
          <c:y val="0.00694444444444444"/>
        </c:manualLayout>
      </c:layout>
      <c:overlay val="0"/>
      <c:spPr>
        <a:noFill/>
        <a:ln>
          <a:noFill/>
        </a:ln>
        <a:effectLst/>
      </c:spPr>
    </c:title>
    <c:autoTitleDeleted val="0"/>
    <c:plotArea>
      <c:layout/>
      <c:barChart>
        <c:barDir val="col"/>
        <c:grouping val="clustered"/>
        <c:varyColors val="0"/>
        <c:ser>
          <c:idx val="0"/>
          <c:order val="0"/>
          <c:tx>
            <c:strRef>
              <c:f>[阿州财库〔2021〕10号附件1。2020年度部门决算公开表表样.xls]Sheet1!$F$17</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[阿州财库〔2021〕10号附件1。2020年度部门决算公开表表样.xls]Sheet1!$E$18:$E$20</c:f>
              <c:strCache>
                <c:ptCount val="3"/>
                <c:pt idx="0">
                  <c:v>总支出</c:v>
                </c:pt>
                <c:pt idx="1">
                  <c:v>基本支出</c:v>
                </c:pt>
                <c:pt idx="2">
                  <c:v>项目支出</c:v>
                </c:pt>
              </c:strCache>
            </c:strRef>
          </c:cat>
          <c:val>
            <c:numRef>
              <c:f>[阿州财库〔2021〕10号附件1。2020年度部门决算公开表表样.xls]Sheet1!$F$18:$F$20</c:f>
              <c:numCache>
                <c:formatCode>#,##0.00</c:formatCode>
                <c:ptCount val="3"/>
                <c:pt idx="0">
                  <c:v>29288.44</c:v>
                </c:pt>
                <c:pt idx="1">
                  <c:v>26735.86</c:v>
                </c:pt>
                <c:pt idx="2">
                  <c:v>2552.58</c:v>
                </c:pt>
              </c:numCache>
            </c:numRef>
          </c:val>
        </c:ser>
        <c:ser>
          <c:idx val="1"/>
          <c:order val="1"/>
          <c:tx>
            <c:strRef>
              <c:f>[阿州财库〔2021〕10号附件1。2020年度部门决算公开表表样.xls]Sheet1!$G$17</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[阿州财库〔2021〕10号附件1。2020年度部门决算公开表表样.xls]Sheet1!$E$18:$E$20</c:f>
              <c:strCache>
                <c:ptCount val="3"/>
                <c:pt idx="0">
                  <c:v>总支出</c:v>
                </c:pt>
                <c:pt idx="1">
                  <c:v>基本支出</c:v>
                </c:pt>
                <c:pt idx="2">
                  <c:v>项目支出</c:v>
                </c:pt>
              </c:strCache>
            </c:strRef>
          </c:cat>
          <c:val>
            <c:numRef>
              <c:f>[阿州财库〔2021〕10号附件1。2020年度部门决算公开表表样.xls]Sheet1!$G$18:$G$20</c:f>
              <c:numCache>
                <c:formatCode>#,##0.00</c:formatCode>
                <c:ptCount val="3"/>
                <c:pt idx="0">
                  <c:v>27904.4</c:v>
                </c:pt>
                <c:pt idx="1">
                  <c:v>22291.64</c:v>
                </c:pt>
                <c:pt idx="2">
                  <c:v>5612.76</c:v>
                </c:pt>
              </c:numCache>
            </c:numRef>
          </c:val>
        </c:ser>
        <c:dLbls>
          <c:showLegendKey val="0"/>
          <c:showVal val="1"/>
          <c:showCatName val="0"/>
          <c:showSerName val="0"/>
          <c:showPercent val="0"/>
          <c:showBubbleSize val="0"/>
        </c:dLbls>
        <c:gapWidth val="219"/>
        <c:overlap val="-27"/>
        <c:axId val="979521415"/>
        <c:axId val="232020034"/>
      </c:barChart>
      <c:catAx>
        <c:axId val="9795214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020034"/>
        <c:crosses val="autoZero"/>
        <c:auto val="1"/>
        <c:lblAlgn val="ctr"/>
        <c:lblOffset val="100"/>
        <c:noMultiLvlLbl val="0"/>
      </c:catAx>
      <c:valAx>
        <c:axId val="2320200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5214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收入构成</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[阿州财库〔2021〕10号附件1。2020年度部门决算公开表表样.xls]Sheet1!$A$3:$A$5</c:f>
              <c:strCache>
                <c:ptCount val="3"/>
                <c:pt idx="0">
                  <c:v>财政拨款收入</c:v>
                </c:pt>
                <c:pt idx="1">
                  <c:v>事业收入</c:v>
                </c:pt>
                <c:pt idx="2">
                  <c:v>其他收入</c:v>
                </c:pt>
              </c:strCache>
            </c:strRef>
          </c:cat>
          <c:val>
            <c:numRef>
              <c:f>[阿州财库〔2021〕10号附件1。2020年度部门决算公开表表样.xls]Sheet1!$B$3:$B$5</c:f>
              <c:numCache>
                <c:formatCode>General</c:formatCode>
                <c:ptCount val="3"/>
                <c:pt idx="0">
                  <c:v>12541.56</c:v>
                </c:pt>
                <c:pt idx="1" c:formatCode="#,##0.00">
                  <c:v>19477.51</c:v>
                </c:pt>
                <c:pt idx="2">
                  <c:v>191.26</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支出构成</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[阿州财库〔2021〕10号附件1。2020年度部门决算公开表表样.xls]Sheet1!$E$19:$E$20</c:f>
              <c:strCache>
                <c:ptCount val="2"/>
                <c:pt idx="0">
                  <c:v>基本支出</c:v>
                </c:pt>
                <c:pt idx="1">
                  <c:v>项目支出</c:v>
                </c:pt>
              </c:strCache>
            </c:strRef>
          </c:cat>
          <c:val>
            <c:numRef>
              <c:f>[阿州财库〔2021〕10号附件1。2020年度部门决算公开表表样.xls]Sheet1!$F$19:$F$20</c:f>
              <c:numCache>
                <c:formatCode>#,##0.00</c:formatCode>
                <c:ptCount val="2"/>
                <c:pt idx="0">
                  <c:v>22291.64</c:v>
                </c:pt>
                <c:pt idx="1">
                  <c:v>5612.76</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0" i="0" u="none" strike="noStrike" kern="1200" baseline="0">
              <a:solidFill>
                <a:schemeClr val="dk1">
                  <a:lumMod val="65000"/>
                  <a:lumOff val="35000"/>
                </a:schemeClr>
              </a:solidFill>
              <a:effectLst/>
              <a:latin typeface="+mn-lt"/>
              <a:ea typeface="+mn-ea"/>
              <a:cs typeface="+mn-cs"/>
            </a:defRPr>
          </a:pPr>
        </a:p>
      </c:txPr>
    </c:title>
    <c:autoTitleDeleted val="0"/>
    <c:plotArea>
      <c:layout/>
      <c:barChart>
        <c:barDir val="col"/>
        <c:grouping val="clustered"/>
        <c:varyColors val="0"/>
        <c:ser>
          <c:idx val="0"/>
          <c:order val="0"/>
          <c:tx>
            <c:strRef>
              <c:f>'[四川省阿坝州人民医院（2019）.xls]Z01_1 财政拨款收入支出决算总表'!$AE$22</c:f>
              <c:strCache>
                <c:ptCount val="1"/>
                <c:pt idx="0">
                  <c:v>财政拨款收入</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'[四川省阿坝州人民医院（2019）.xls]Z01_1 财政拨款收入支出决算总表'!$AD$23:$AD$24</c:f>
              <c:strCache>
                <c:ptCount val="2"/>
                <c:pt idx="0">
                  <c:v>2020年</c:v>
                </c:pt>
                <c:pt idx="1">
                  <c:v>2019年</c:v>
                </c:pt>
              </c:strCache>
            </c:strRef>
          </c:cat>
          <c:val>
            <c:numRef>
              <c:f>'[四川省阿坝州人民医院（2019）.xls]Z01_1 财政拨款收入支出决算总表'!$AE$23:$AE$24</c:f>
              <c:numCache>
                <c:formatCode>General</c:formatCode>
                <c:ptCount val="2"/>
                <c:pt idx="0">
                  <c:v>12541.56</c:v>
                </c:pt>
                <c:pt idx="1" c:formatCode="#,##0.00">
                  <c:v>6802.14</c:v>
                </c:pt>
              </c:numCache>
            </c:numRef>
          </c:val>
        </c:ser>
        <c:dLbls>
          <c:showLegendKey val="0"/>
          <c:showVal val="1"/>
          <c:showCatName val="0"/>
          <c:showSerName val="0"/>
          <c:showPercent val="0"/>
          <c:showBubbleSize val="0"/>
        </c:dLbls>
        <c:gapWidth val="41"/>
        <c:overlap val="0"/>
        <c:axId val="444864425"/>
        <c:axId val="212647873"/>
      </c:barChart>
      <c:catAx>
        <c:axId val="444864425"/>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212647873"/>
        <c:crosses val="autoZero"/>
        <c:auto val="1"/>
        <c:lblAlgn val="ctr"/>
        <c:lblOffset val="100"/>
        <c:noMultiLvlLbl val="0"/>
      </c:catAx>
      <c:valAx>
        <c:axId val="212647873"/>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444864425"/>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baseline="0">
                <a:solidFill>
                  <a:schemeClr val="dk1">
                    <a:lumMod val="65000"/>
                    <a:lumOff val="35000"/>
                  </a:schemeClr>
                </a:solidFill>
                <a:effectLst/>
                <a:latin typeface="+mn-lt"/>
                <a:ea typeface="+mn-ea"/>
                <a:cs typeface="+mn-cs"/>
              </a:defRPr>
            </a:pPr>
            <a:r>
              <a:t>财政拨款支出</a:t>
            </a:r>
          </a:p>
        </c:rich>
      </c:tx>
      <c:layout/>
      <c:overlay val="0"/>
      <c:spPr>
        <a:noFill/>
        <a:ln>
          <a:noFill/>
        </a:ln>
        <a:effectLst/>
      </c:spPr>
    </c:title>
    <c:autoTitleDeleted val="0"/>
    <c:plotArea>
      <c:layout/>
      <c:barChart>
        <c:barDir val="col"/>
        <c:grouping val="clustered"/>
        <c:varyColors val="0"/>
        <c:ser>
          <c:idx val="0"/>
          <c:order val="0"/>
          <c:tx>
            <c:strRef>
              <c:f>'[四川省阿坝州人民医院（2019）.xls]Z01_1 财政拨款收入支出决算总表'!$AD$8</c:f>
              <c:strCache>
                <c:ptCount val="1"/>
                <c:pt idx="0">
                  <c:v>小计</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'[四川省阿坝州人民医院（2019）.xls]Z01_1 财政拨款收入支出决算总表'!$AC$9:$AC$10</c:f>
              <c:strCache>
                <c:ptCount val="2"/>
                <c:pt idx="0">
                  <c:v>2020年</c:v>
                </c:pt>
                <c:pt idx="1">
                  <c:v>2019年</c:v>
                </c:pt>
              </c:strCache>
            </c:strRef>
          </c:cat>
          <c:val>
            <c:numRef>
              <c:f>'[四川省阿坝州人民医院（2019）.xls]Z01_1 财政拨款收入支出决算总表'!$AD$9:$AD$10</c:f>
              <c:numCache>
                <c:formatCode>#,##0.00</c:formatCode>
                <c:ptCount val="2"/>
                <c:pt idx="0">
                  <c:v>11159.65</c:v>
                </c:pt>
                <c:pt idx="1">
                  <c:v>7882.55</c:v>
                </c:pt>
              </c:numCache>
            </c:numRef>
          </c:val>
        </c:ser>
        <c:dLbls>
          <c:showLegendKey val="0"/>
          <c:showVal val="1"/>
          <c:showCatName val="0"/>
          <c:showSerName val="0"/>
          <c:showPercent val="0"/>
          <c:showBubbleSize val="0"/>
        </c:dLbls>
        <c:gapWidth val="41"/>
        <c:overlap val="0"/>
        <c:axId val="941045220"/>
        <c:axId val="242281260"/>
      </c:barChart>
      <c:catAx>
        <c:axId val="941045220"/>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242281260"/>
        <c:crosses val="autoZero"/>
        <c:auto val="1"/>
        <c:lblAlgn val="ctr"/>
        <c:lblOffset val="100"/>
        <c:noMultiLvlLbl val="0"/>
      </c:catAx>
      <c:valAx>
        <c:axId val="242281260"/>
        <c:scaling>
          <c:orientation val="minMax"/>
        </c:scaling>
        <c:delete val="1"/>
        <c:axPos val="l"/>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94104522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4011271747121"/>
          <c:y val="0.0298507462686567"/>
        </c:manualLayout>
      </c:layout>
      <c:overlay val="0"/>
      <c:spPr>
        <a:noFill/>
        <a:ln>
          <a:noFill/>
        </a:ln>
        <a:effectLst/>
      </c:spPr>
      <c:txPr>
        <a:bodyPr rot="0" spcFirstLastPara="0" vertOverflow="ellipsis" vert="horz" wrap="square" anchor="ctr" anchorCtr="1"/>
        <a:lstStyle/>
        <a:p>
          <a:pPr>
            <a:defRPr lang="zh-CN" sz="1800" b="0" i="0" u="none" strike="noStrike" kern="1200" baseline="0">
              <a:solidFill>
                <a:schemeClr val="dk1">
                  <a:lumMod val="65000"/>
                  <a:lumOff val="35000"/>
                </a:schemeClr>
              </a:solidFill>
              <a:effectLst/>
              <a:latin typeface="+mn-lt"/>
              <a:ea typeface="+mn-ea"/>
              <a:cs typeface="+mn-cs"/>
            </a:defRPr>
          </a:pPr>
        </a:p>
      </c:txPr>
    </c:title>
    <c:autoTitleDeleted val="0"/>
    <c:plotArea>
      <c:layout/>
      <c:barChart>
        <c:barDir val="col"/>
        <c:grouping val="clustered"/>
        <c:varyColors val="0"/>
        <c:ser>
          <c:idx val="0"/>
          <c:order val="0"/>
          <c:tx>
            <c:strRef>
              <c:f>'[四川省阿坝州人民医院（2019）.xls]Z07 一般公共预算财政拨款收入支出决算表'!$K$45</c:f>
              <c:strCache>
                <c:ptCount val="1"/>
                <c:pt idx="0">
                  <c:v>一般公共预算财政拨款支出</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'[四川省阿坝州人民医院（2019）.xls]Z07 一般公共预算财政拨款收入支出决算表'!$J$46:$J$47</c:f>
              <c:strCache>
                <c:ptCount val="2"/>
                <c:pt idx="0">
                  <c:v>2020年</c:v>
                </c:pt>
                <c:pt idx="1">
                  <c:v>2019年</c:v>
                </c:pt>
              </c:strCache>
            </c:strRef>
          </c:cat>
          <c:val>
            <c:numRef>
              <c:f>'[四川省阿坝州人民医院（2019）.xls]Z07 一般公共预算财政拨款收入支出决算表'!$K$46:$K$47</c:f>
              <c:numCache>
                <c:formatCode>General</c:formatCode>
                <c:ptCount val="2"/>
                <c:pt idx="0">
                  <c:v>6795.97</c:v>
                </c:pt>
                <c:pt idx="1">
                  <c:v>7882.55</c:v>
                </c:pt>
              </c:numCache>
            </c:numRef>
          </c:val>
        </c:ser>
        <c:dLbls>
          <c:showLegendKey val="0"/>
          <c:showVal val="1"/>
          <c:showCatName val="0"/>
          <c:showSerName val="0"/>
          <c:showPercent val="0"/>
          <c:showBubbleSize val="0"/>
        </c:dLbls>
        <c:gapWidth val="41"/>
        <c:overlap val="0"/>
        <c:axId val="353011224"/>
        <c:axId val="335884649"/>
      </c:barChart>
      <c:catAx>
        <c:axId val="353011224"/>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335884649"/>
        <c:crosses val="autoZero"/>
        <c:auto val="1"/>
        <c:lblAlgn val="ctr"/>
        <c:lblOffset val="100"/>
        <c:noMultiLvlLbl val="0"/>
      </c:catAx>
      <c:valAx>
        <c:axId val="335884649"/>
        <c:scaling>
          <c:orientation val="minMax"/>
          <c:min val="0"/>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3530112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一般公共预算财政拨款支出结构</a:t>
            </a:r>
          </a:p>
        </c:rich>
      </c:tx>
      <c:layout>
        <c:manualLayout>
          <c:xMode val="edge"/>
          <c:yMode val="edge"/>
          <c:x val="0.158998051703936"/>
          <c:y val="0.00849136711010473"/>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351726340588266"/>
                  <c:y val="0.095879501267497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945105494170664"/>
                  <c:y val="0.086320207799805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0191830504410007"/>
                  <c:y val="0.096434512186470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'[四川省阿坝州人民医院（2020）.xls]Z08 一般公共预算财政拨款支出决算明细表'!$E$52:$E$55</c:f>
              <c:strCache>
                <c:ptCount val="4"/>
                <c:pt idx="0">
                  <c:v>科学技术支出</c:v>
                </c:pt>
                <c:pt idx="1">
                  <c:v>住房保障支出</c:v>
                </c:pt>
                <c:pt idx="2">
                  <c:v>社会保障和就业支出</c:v>
                </c:pt>
                <c:pt idx="3">
                  <c:v>卫生健康支出</c:v>
                </c:pt>
              </c:strCache>
            </c:strRef>
          </c:cat>
          <c:val>
            <c:numRef>
              <c:f>'[四川省阿坝州人民医院（2020）.xls]Z08 一般公共预算财政拨款支出决算明细表'!$F$52:$F$55</c:f>
              <c:numCache>
                <c:formatCode>#,##0.00</c:formatCode>
                <c:ptCount val="4"/>
                <c:pt idx="0">
                  <c:v>0.41</c:v>
                </c:pt>
                <c:pt idx="1">
                  <c:v>684.51</c:v>
                </c:pt>
                <c:pt idx="2">
                  <c:v>1186.47</c:v>
                </c:pt>
                <c:pt idx="3">
                  <c:v>4924.58</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AE55-CD1B-4B4A-B759-66D9AAD6058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103</Pages>
  <Words>41229</Words>
  <Characters>44614</Characters>
  <Lines>74</Lines>
  <Paragraphs>21</Paragraphs>
  <TotalTime>1</TotalTime>
  <ScaleCrop>false</ScaleCrop>
  <LinksUpToDate>false</LinksUpToDate>
  <CharactersWithSpaces>44998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古古</cp:lastModifiedBy>
  <cp:lastPrinted>2021-07-29T03:56:00Z</cp:lastPrinted>
  <dcterms:modified xsi:type="dcterms:W3CDTF">2022-08-12T02:48:59Z</dcterms:modified>
  <dc:title>阿坝州部门决算说明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6286D55363034CF78DE6643978D524FC</vt:lpwstr>
  </property>
</Properties>
</file>